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50" w:type="dxa"/>
        <w:jc w:val="left"/>
        <w:tblInd w:w="1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4a0" w:noHBand="0" w:noVBand="1" w:firstColumn="1" w:lastRow="0" w:lastColumn="0" w:firstRow="1"/>
      </w:tblPr>
      <w:tblGrid>
        <w:gridCol w:w="10150"/>
      </w:tblGrid>
      <w:tr>
        <w:trPr/>
        <w:tc>
          <w:tcPr>
            <w:tcW w:w="10150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color w:val="000000"/>
              </w:rPr>
              <w:t>МИНИСТЕРСТВО НАУКИ И ВЫСШЕГО ОБРАЗОВАНИЯ РОССИЙСКОЙ ФЕДЕРАЦИИ</w:t>
            </w:r>
          </w:p>
          <w:p>
            <w:pPr>
              <w:pStyle w:val="Normal"/>
              <w:jc w:val="center"/>
              <w:rPr/>
            </w:pPr>
            <w:r>
              <w:rPr>
                <w:smallCaps/>
                <w:color w:val="00000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ОБРАЗОВАНИЯ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«Национальный исследовательский ядерный университет «МИФИ»</w:t>
            </w:r>
          </w:p>
        </w:tc>
      </w:tr>
      <w:tr>
        <w:trPr/>
        <w:tc>
          <w:tcPr>
            <w:tcW w:w="1015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>Обнинский институт атомной энергетики</w:t>
            </w:r>
            <w:r>
              <w:rPr>
                <w:rFonts w:ascii="Book Antiqua" w:hAnsi="Book Antiqua"/>
                <w:b/>
                <w:bCs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>–</w:t>
            </w:r>
          </w:p>
          <w:p>
            <w:pPr>
              <w:pStyle w:val="Normal"/>
              <w:jc w:val="center"/>
              <w:rPr/>
            </w:pPr>
            <w:r>
              <w:rPr>
                <w:rFonts w:ascii="Book Antiqua" w:hAnsi="Book Antiqua"/>
                <w:color w:val="000000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>
            <w:pPr>
              <w:pStyle w:val="Normal"/>
              <w:jc w:val="center"/>
              <w:rPr/>
            </w:pPr>
            <w:r>
              <w:rPr>
                <w:rFonts w:ascii="Book Antiqua" w:hAnsi="Book Antiqua"/>
                <w:b/>
                <w:bCs/>
                <w:color w:val="000000"/>
                <w:sz w:val="26"/>
                <w:szCs w:val="26"/>
              </w:rPr>
              <w:t>(ИАТЭ НИЯУ МИФИ)</w:t>
            </w:r>
          </w:p>
        </w:tc>
      </w:tr>
    </w:tbl>
    <w:p>
      <w:pPr>
        <w:pStyle w:val="Normal"/>
        <w:spacing w:before="0" w:after="240"/>
        <w:ind w:left="3828"/>
        <w:rPr/>
      </w:pPr>
      <w:r>
        <w:rPr/>
      </w:r>
    </w:p>
    <w:tbl>
      <w:tblPr>
        <w:tblW w:w="12039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481"/>
        <w:gridCol w:w="11557"/>
      </w:tblGrid>
      <w:tr>
        <w:trPr/>
        <w:tc>
          <w:tcPr>
            <w:tcW w:w="481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557" w:type="dxa"/>
            <w:tcBorders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/>
              <w:t xml:space="preserve">              </w:t>
            </w:r>
            <w:r>
              <w:rPr>
                <w:sz w:val="28"/>
                <w:szCs w:val="28"/>
              </w:rPr>
              <w:t>Одобрено УМС ИАТЭ НИЯУ МИФИ,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>Протокол №2-8/2021 От 30.08.2025</w:t>
            </w:r>
            <w:bookmarkStart w:id="0" w:name="_GoBack"/>
            <w:bookmarkEnd w:id="0"/>
          </w:p>
          <w:p>
            <w:pPr>
              <w:pStyle w:val="Normal"/>
              <w:ind w:left="3828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Normal"/>
              <w:spacing w:before="60" w:after="0"/>
              <w:ind w:left="3828"/>
              <w:jc w:val="right"/>
              <w:rPr/>
            </w:pPr>
            <w:r>
              <w:rPr/>
            </w:r>
          </w:p>
        </w:tc>
        <w:tc>
          <w:tcPr>
            <w:tcW w:w="115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Normal"/>
              <w:ind w:left="3828"/>
              <w:jc w:val="right"/>
              <w:rPr/>
            </w:pPr>
            <w:r>
              <w:rPr/>
            </w:r>
          </w:p>
        </w:tc>
        <w:tc>
          <w:tcPr>
            <w:tcW w:w="115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РАБОЧАЯ ПРОГРАММА УЧЕБНОЙ ДИСЦИПЛИНЫ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13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10138"/>
      </w:tblGrid>
      <w:tr>
        <w:trPr/>
        <w:tc>
          <w:tcPr>
            <w:tcW w:w="10138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Философия</w:t>
            </w:r>
          </w:p>
        </w:tc>
      </w:tr>
      <w:tr>
        <w:trPr/>
        <w:tc>
          <w:tcPr>
            <w:tcW w:w="10138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Шифр, название дисциплины</w:t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студентов специальности/направления подготовки</w:t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138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09.03.02«</w:t>
            </w:r>
            <w:r>
              <w:rPr>
                <w:b/>
                <w:bCs/>
                <w:color w:val="000000"/>
                <w:sz w:val="28"/>
                <w:szCs w:val="28"/>
              </w:rPr>
              <w:t>Информационные системы и технологии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10138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Шифр, название специальности/направления подготовки</w:t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sz w:val="28"/>
                <w:szCs w:val="28"/>
              </w:rPr>
              <w:t xml:space="preserve">Профиль 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«Информационные технологии»</w:t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138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бакалавриат</w:t>
            </w:r>
          </w:p>
        </w:tc>
      </w:tr>
      <w:tr>
        <w:trPr/>
        <w:tc>
          <w:tcPr>
            <w:tcW w:w="10138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jc w:val="center"/>
              <w:rPr>
                <w:i/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 очная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left="426"/>
        <w:jc w:val="center"/>
        <w:rPr>
          <w:rStyle w:val="FontStyle140"/>
        </w:rPr>
      </w:pPr>
      <w:r>
        <w:rPr>
          <w:b/>
          <w:bCs/>
          <w:sz w:val="28"/>
          <w:szCs w:val="28"/>
        </w:rPr>
        <w:t>г. Обнинск 2025г.</w:t>
      </w:r>
      <w:r>
        <w:br w:type="page"/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Программа составлена в соответствии с требованиями образовательного стандарта высшего образования национального исследовательского ядерного университета «МИФИ» по направлению подготовки 09.03.0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– Информационные системы и технологии (уровень бакалавриата).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Программу составила: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 Е.Е. Вознякевич, к.ф.н.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Рецензент: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84"/>
        <w:rPr>
          <w:sz w:val="28"/>
          <w:szCs w:val="28"/>
        </w:rPr>
      </w:pPr>
      <w:r>
        <w:rPr>
          <w:sz w:val="28"/>
          <w:szCs w:val="28"/>
        </w:rPr>
        <w:t>Программа рассмотрена на заседании кафедры ФиСН</w:t>
      </w:r>
    </w:p>
    <w:p>
      <w:pPr>
        <w:pStyle w:val="Normal"/>
        <w:ind w:right="-284"/>
        <w:rPr>
          <w:sz w:val="28"/>
          <w:szCs w:val="28"/>
        </w:rPr>
      </w:pPr>
      <w:r>
        <w:rPr>
          <w:sz w:val="28"/>
          <w:szCs w:val="28"/>
        </w:rPr>
        <w:t>(протокол № 6 от «29» августа 2020  г.)</w:t>
      </w:r>
    </w:p>
    <w:p>
      <w:pPr>
        <w:pStyle w:val="Normal"/>
        <w:ind w:right="-28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54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4927"/>
        <w:gridCol w:w="4926"/>
      </w:tblGrid>
      <w:tr>
        <w:trPr/>
        <w:tc>
          <w:tcPr>
            <w:tcW w:w="4927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ФиСН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Д.А. Синицкий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«____»_____________2025  г.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26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rStyle w:val="FontStyle140"/>
        </w:rPr>
      </w:pPr>
      <w:r>
        <w:rPr/>
      </w:r>
    </w:p>
    <w:p>
      <w:pPr>
        <w:pStyle w:val="Normal"/>
        <w:spacing w:before="0" w:after="240"/>
        <w:jc w:val="both"/>
        <w:rPr>
          <w:sz w:val="28"/>
          <w:szCs w:val="28"/>
        </w:rPr>
      </w:pPr>
      <w:r>
        <w:rPr>
          <w:sz w:val="28"/>
          <w:szCs w:val="28"/>
        </w:rPr>
      </w:r>
      <w:bookmarkStart w:id="1" w:name="_Hlk85965925"/>
      <w:bookmarkStart w:id="2" w:name="_Hlk85965925"/>
      <w:bookmarkEnd w:id="2"/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Программа рассмотрена на заседании отделения интеллектуальных кибернетических систем (ОИКС) ИАТЭ НИЯУ МИФИ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(протокол № 5</w:t>
      </w:r>
      <w:r>
        <w:rPr>
          <w:color w:val="000000"/>
          <w:sz w:val="28"/>
          <w:szCs w:val="28"/>
          <w:lang w:val="en-US"/>
        </w:rPr>
        <w:t>/7</w:t>
      </w:r>
      <w:r>
        <w:rPr>
          <w:color w:val="000000"/>
          <w:sz w:val="28"/>
          <w:szCs w:val="28"/>
        </w:rPr>
        <w:t xml:space="preserve"> от «</w:t>
      </w:r>
      <w:r>
        <w:rPr>
          <w:color w:val="000000"/>
          <w:sz w:val="28"/>
          <w:szCs w:val="28"/>
          <w:lang w:val="en-US"/>
        </w:rPr>
        <w:t>30</w:t>
      </w:r>
      <w:r>
        <w:rPr>
          <w:color w:val="000000"/>
          <w:sz w:val="28"/>
          <w:szCs w:val="28"/>
        </w:rPr>
        <w:t xml:space="preserve">» июля 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2025 г.)</w:t>
      </w:r>
    </w:p>
    <w:p>
      <w:pPr>
        <w:pStyle w:val="Normal"/>
        <w:ind w:left="-709"/>
        <w:rPr/>
      </w:pPr>
      <w:r>
        <w:rPr/>
      </w:r>
    </w:p>
    <w:p>
      <w:pPr>
        <w:pStyle w:val="Style56"/>
        <w:widowControl/>
        <w:spacing w:lineRule="auto" w:line="240"/>
        <w:rPr>
          <w:rStyle w:val="FontStyle138"/>
          <w:i w:val="false"/>
          <w:i w:val="false"/>
          <w:iCs w:val="false"/>
        </w:rPr>
      </w:pPr>
      <w:r>
        <w:rPr/>
        <w:br/>
      </w:r>
    </w:p>
    <w:p>
      <w:pPr>
        <w:pStyle w:val="Style36"/>
        <w:widowControl/>
        <w:tabs>
          <w:tab w:val="clear" w:pos="720"/>
          <w:tab w:val="left" w:pos="331" w:leader="none"/>
        </w:tabs>
        <w:spacing w:lineRule="exact" w:line="355"/>
        <w:ind w:hanging="182" w:left="902"/>
        <w:jc w:val="both"/>
        <w:rPr>
          <w:rStyle w:val="FontStyle140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  <w:r>
        <w:br w:type="page"/>
      </w:r>
    </w:p>
    <w:p>
      <w:pPr>
        <w:pStyle w:val="Style24"/>
        <w:widowControl/>
        <w:spacing w:lineRule="auto" w:line="240" w:before="0" w:after="0"/>
        <w:ind w:hanging="0"/>
        <w:jc w:val="both"/>
        <w:rPr>
          <w:rStyle w:val="FontStyle140"/>
        </w:rPr>
      </w:pPr>
      <w:r>
        <w:rPr>
          <w:rStyle w:val="FontStyle140"/>
        </w:rPr>
        <w:t>1</w:t>
      </w:r>
      <w:bookmarkStart w:id="3" w:name="bookmark3"/>
      <w:bookmarkEnd w:id="3"/>
      <w:r>
        <w:rPr>
          <w:rStyle w:val="FontStyle140"/>
        </w:rPr>
        <w:t>.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>
      <w:pPr>
        <w:pStyle w:val="Style24"/>
        <w:widowControl/>
        <w:spacing w:lineRule="auto" w:line="240"/>
        <w:ind w:hanging="0"/>
        <w:jc w:val="both"/>
        <w:rPr>
          <w:rStyle w:val="FontStyle142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widowControl/>
        <w:spacing w:lineRule="auto" w:line="240"/>
        <w:ind w:hanging="0"/>
        <w:jc w:val="both"/>
        <w:rPr>
          <w:rStyle w:val="FontStyle142"/>
          <w:b/>
          <w:bCs/>
          <w:sz w:val="28"/>
          <w:szCs w:val="28"/>
        </w:rPr>
      </w:pPr>
      <w:r>
        <w:rPr>
          <w:rStyle w:val="FontStyle142"/>
          <w:sz w:val="28"/>
          <w:szCs w:val="28"/>
        </w:rPr>
        <w:t>В результате освоения ООП бакалавриата обучающийся должен овладеть следующими результатами обучения по дисциплине:</w:t>
      </w:r>
    </w:p>
    <w:tbl>
      <w:tblPr>
        <w:tblW w:w="10031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1906"/>
        <w:gridCol w:w="2213"/>
        <w:gridCol w:w="5912"/>
      </w:tblGrid>
      <w:tr>
        <w:trPr/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3"/>
                <w:i w:val="false"/>
                <w:iCs w:val="false"/>
                <w:sz w:val="28"/>
                <w:szCs w:val="28"/>
              </w:rPr>
              <w:t>Коды компетенций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b/>
                <w:bCs/>
                <w:i w:val="false"/>
                <w:iCs w:val="false"/>
                <w:sz w:val="28"/>
                <w:szCs w:val="28"/>
              </w:rPr>
              <w:t>Результаты освоения ООП</w:t>
            </w:r>
          </w:p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sz w:val="28"/>
                <w:szCs w:val="28"/>
              </w:rPr>
            </w:pPr>
            <w:r>
              <w:rPr>
                <w:rStyle w:val="FontStyle138"/>
                <w:b/>
                <w:bCs/>
                <w:sz w:val="28"/>
                <w:szCs w:val="28"/>
              </w:rPr>
              <w:t>Содержание компетенций*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b/>
                <w:bCs/>
                <w:i w:val="false"/>
                <w:iCs w:val="false"/>
                <w:sz w:val="28"/>
                <w:szCs w:val="28"/>
              </w:rPr>
              <w:t>Перечень планируемых результатов обучения по дисциплине**</w:t>
            </w:r>
          </w:p>
        </w:tc>
      </w:tr>
      <w:tr>
        <w:trPr/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IntenseEmphasis"/>
              </w:rPr>
            </w:pPr>
            <w:r>
              <w:rPr>
                <w:rStyle w:val="IntenseEmphasis"/>
              </w:rPr>
              <w:t>УК-1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b/>
                <w:bCs/>
                <w:i w:val="false"/>
                <w:iCs w:val="false"/>
                <w:sz w:val="28"/>
                <w:szCs w:val="28"/>
              </w:rPr>
              <w:t>УК-5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IntenseEmphasis"/>
                <w:b w:val="false"/>
                <w:bCs w:val="false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79"/>
              <w:rPr/>
            </w:pPr>
            <w:r>
              <w:rPr>
                <w:b/>
                <w:bCs/>
              </w:rPr>
              <w:t>Знать</w:t>
            </w:r>
            <w:r>
              <w:rPr/>
              <w:t>: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360" w:left="79"/>
              <w:jc w:val="both"/>
              <w:rPr>
                <w:kern w:val="2"/>
              </w:rPr>
            </w:pPr>
            <w:r>
              <w:rPr>
                <w:kern w:val="2"/>
              </w:rPr>
              <w:t>основные этапы развития философской мысли;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360" w:left="79"/>
              <w:jc w:val="both"/>
              <w:rPr>
                <w:b/>
                <w:bCs/>
              </w:rPr>
            </w:pPr>
            <w:r>
              <w:rPr>
                <w:kern w:val="2"/>
              </w:rPr>
              <w:t>базовые философские категории и понятия;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360" w:left="79"/>
              <w:jc w:val="both"/>
              <w:rPr>
                <w:rStyle w:val="IntenseEmphasis"/>
              </w:rPr>
            </w:pPr>
            <w:r>
              <w:rPr/>
              <w:t>различия форм мировоззрения.</w:t>
            </w:r>
          </w:p>
          <w:p>
            <w:pPr>
              <w:pStyle w:val="Normal"/>
              <w:ind w:left="79"/>
              <w:rPr/>
            </w:pPr>
            <w:r>
              <w:rPr>
                <w:b/>
                <w:bCs/>
              </w:rPr>
              <w:t>уметь</w:t>
            </w:r>
            <w:r>
              <w:rPr/>
              <w:t>: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360" w:left="79"/>
              <w:jc w:val="both"/>
              <w:rPr>
                <w:kern w:val="2"/>
              </w:rPr>
            </w:pPr>
            <w:r>
              <w:rPr>
                <w:kern w:val="2"/>
              </w:rPr>
              <w:t>выражать свое мнение по основным мировоззренческим вопросам в устной и письменной форме;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360" w:left="79"/>
              <w:jc w:val="both"/>
              <w:rPr>
                <w:b/>
                <w:bCs/>
              </w:rPr>
            </w:pPr>
            <w:r>
              <w:rPr>
                <w:kern w:val="2"/>
              </w:rPr>
              <w:t>последовательно аргументировать собственную позицию, а также выявлять точки зрения и аргументы авторов основных философских концепций;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360" w:left="79"/>
              <w:jc w:val="both"/>
              <w:rPr>
                <w:rStyle w:val="IntenseEmphasis"/>
              </w:rPr>
            </w:pPr>
            <w:r>
              <w:rPr/>
              <w:t>понимать и интерпретировать гуманитарные нехудожественные тексты, посвященные актуальным и классическим проблемам философии.</w:t>
            </w:r>
          </w:p>
          <w:p>
            <w:pPr>
              <w:pStyle w:val="Normal"/>
              <w:ind w:left="79"/>
              <w:rPr/>
            </w:pPr>
            <w:r>
              <w:rPr>
                <w:b/>
                <w:bCs/>
              </w:rPr>
              <w:t>владеть</w:t>
            </w:r>
            <w:r>
              <w:rPr/>
              <w:t>: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360" w:left="79"/>
              <w:jc w:val="both"/>
              <w:rPr>
                <w:kern w:val="2"/>
              </w:rPr>
            </w:pPr>
            <w:r>
              <w:rPr>
                <w:kern w:val="2"/>
              </w:rPr>
              <w:t>навыками анализа и обобщения точки зрения авторов философских текстов;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360" w:left="79"/>
              <w:jc w:val="both"/>
              <w:rPr>
                <w:b/>
                <w:bCs/>
              </w:rPr>
            </w:pPr>
            <w:r>
              <w:rPr>
                <w:kern w:val="2"/>
              </w:rPr>
              <w:t>навыками формулировать мировоззренческие проблемы, актуализированные конкретно-научными концепциями;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360" w:left="79"/>
              <w:jc w:val="both"/>
              <w:rPr>
                <w:rStyle w:val="IntenseEmphasis"/>
              </w:rPr>
            </w:pPr>
            <w:r>
              <w:rPr/>
              <w:t>навыками последовательно строить умозаключения, выделяя возможные следствия конкретных теоретико-методологических решений.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</w:rPr>
            </w:r>
          </w:p>
        </w:tc>
      </w:tr>
    </w:tbl>
    <w:p>
      <w:pPr>
        <w:pStyle w:val="Style103"/>
        <w:widowControl/>
        <w:spacing w:lineRule="auto" w:line="240"/>
        <w:ind w:hanging="1056" w:left="1056"/>
        <w:rPr>
          <w:rStyle w:val="FontStyle138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widowControl/>
        <w:spacing w:lineRule="auto" w:line="240"/>
        <w:ind w:hanging="0"/>
        <w:jc w:val="both"/>
        <w:rPr>
          <w:rStyle w:val="FontStyle140"/>
          <w:i/>
          <w:i/>
          <w:iCs/>
        </w:rPr>
      </w:pPr>
      <w:bookmarkStart w:id="4" w:name="bookmark4"/>
      <w:r>
        <w:rPr>
          <w:rStyle w:val="FontStyle140"/>
        </w:rPr>
        <w:t>2</w:t>
      </w:r>
      <w:bookmarkEnd w:id="4"/>
      <w:r>
        <w:rPr>
          <w:rStyle w:val="FontStyle140"/>
        </w:rPr>
        <w:t xml:space="preserve">. Место дисциплины в структуре ООП бакалавриата </w:t>
      </w:r>
    </w:p>
    <w:p>
      <w:pPr>
        <w:pStyle w:val="Style22"/>
        <w:widowControl/>
        <w:tabs>
          <w:tab w:val="clear" w:pos="720"/>
          <w:tab w:val="left" w:pos="6590" w:leader="underscore"/>
        </w:tabs>
        <w:spacing w:lineRule="auto" w:line="240"/>
        <w:ind w:hanging="0" w:right="10"/>
        <w:rPr>
          <w:rStyle w:val="FontStyle142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widowControl/>
        <w:tabs>
          <w:tab w:val="clear" w:pos="720"/>
          <w:tab w:val="left" w:pos="4944" w:leader="underscore"/>
          <w:tab w:val="left" w:pos="7661" w:leader="underscore"/>
        </w:tabs>
        <w:ind w:firstLine="547" w:right="120"/>
        <w:rPr>
          <w:rStyle w:val="FontStyle142"/>
          <w:sz w:val="28"/>
          <w:szCs w:val="28"/>
        </w:rPr>
      </w:pPr>
      <w:r>
        <w:rPr>
          <w:rStyle w:val="FontStyle142"/>
          <w:sz w:val="28"/>
          <w:szCs w:val="28"/>
        </w:rPr>
        <w:t>Дисциплина «Философия» входит в учебный план подготовки бакалавра по направлению «Прикладная математика и информатика»,  профиль «Прикладная  информатика» и относится к дисциплина базовой части общенаучного цикла Б1.Б.3.</w:t>
      </w:r>
    </w:p>
    <w:p>
      <w:pPr>
        <w:pStyle w:val="Style22"/>
        <w:widowControl/>
        <w:tabs>
          <w:tab w:val="clear" w:pos="720"/>
          <w:tab w:val="left" w:pos="4944" w:leader="underscore"/>
          <w:tab w:val="left" w:pos="7661" w:leader="underscore"/>
        </w:tabs>
        <w:ind w:firstLine="547" w:right="120"/>
        <w:rPr>
          <w:rStyle w:val="FontStyle142"/>
          <w:sz w:val="28"/>
          <w:szCs w:val="28"/>
        </w:rPr>
      </w:pPr>
      <w:r>
        <w:rPr>
          <w:rStyle w:val="FontStyle142"/>
          <w:sz w:val="28"/>
          <w:szCs w:val="28"/>
        </w:rPr>
        <w:t>Изучение дисциплины базируется на знаниях, полученных в результате изучения дисциплины «История». Дисциплина «Философия» является одной из основ для изучения дисциплин «Философия науки», «Методология и история кибернетики, информатики и вычислительной техники».</w:t>
      </w:r>
    </w:p>
    <w:p>
      <w:pPr>
        <w:pStyle w:val="Style22"/>
        <w:widowControl/>
        <w:tabs>
          <w:tab w:val="clear" w:pos="720"/>
          <w:tab w:val="left" w:pos="4944" w:leader="underscore"/>
          <w:tab w:val="left" w:pos="7661" w:leader="underscore"/>
        </w:tabs>
        <w:spacing w:lineRule="auto" w:line="240"/>
        <w:ind w:hanging="0" w:right="120"/>
        <w:jc w:val="left"/>
        <w:rPr>
          <w:rStyle w:val="FontStyle142"/>
          <w:sz w:val="28"/>
          <w:szCs w:val="28"/>
        </w:rPr>
      </w:pPr>
      <w:r>
        <w:rPr>
          <w:rStyle w:val="FontStyle142"/>
          <w:sz w:val="28"/>
          <w:szCs w:val="28"/>
        </w:rPr>
        <w:t>Дисциплина изучается на 1 курсе в 2 семестре.</w:t>
      </w:r>
    </w:p>
    <w:p>
      <w:pPr>
        <w:pStyle w:val="Style95"/>
        <w:widowControl/>
        <w:spacing w:lineRule="auto" w:line="240"/>
        <w:ind w:hanging="394" w:left="39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>
      <w:pPr>
        <w:pStyle w:val="Style22"/>
        <w:widowControl/>
        <w:spacing w:lineRule="auto" w:line="240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widowControl/>
        <w:tabs>
          <w:tab w:val="clear" w:pos="720"/>
          <w:tab w:val="left" w:pos="2957" w:leader="underscore"/>
          <w:tab w:val="left" w:pos="9182" w:leader="underscore"/>
        </w:tabs>
        <w:spacing w:lineRule="auto" w:line="240"/>
        <w:ind w:hanging="0"/>
        <w:rPr>
          <w:rStyle w:val="FontStyle142"/>
          <w:sz w:val="28"/>
          <w:szCs w:val="28"/>
        </w:rPr>
      </w:pPr>
      <w:r>
        <w:rPr>
          <w:rStyle w:val="FontStyle142"/>
          <w:sz w:val="28"/>
          <w:szCs w:val="28"/>
        </w:rPr>
        <w:t xml:space="preserve">Общая трудоемкость (объем) дисциплины составляет </w:t>
      </w:r>
      <w:r>
        <w:rPr>
          <w:rStyle w:val="FontStyle142"/>
          <w:color w:val="0070C0"/>
          <w:sz w:val="28"/>
          <w:szCs w:val="28"/>
        </w:rPr>
        <w:t>4</w:t>
      </w:r>
      <w:r>
        <w:rPr>
          <w:rStyle w:val="FontStyle142"/>
          <w:sz w:val="28"/>
          <w:szCs w:val="28"/>
        </w:rPr>
        <w:t xml:space="preserve"> зачетных единиц (з.е.), </w:t>
      </w:r>
      <w:r>
        <w:rPr>
          <w:rStyle w:val="FontStyle142"/>
          <w:color w:val="0070C0"/>
          <w:sz w:val="28"/>
          <w:szCs w:val="28"/>
        </w:rPr>
        <w:t>144</w:t>
      </w:r>
      <w:r>
        <w:rPr>
          <w:rStyle w:val="FontStyle142"/>
          <w:sz w:val="28"/>
          <w:szCs w:val="28"/>
        </w:rPr>
        <w:t xml:space="preserve"> академических часов.</w:t>
      </w:r>
    </w:p>
    <w:p>
      <w:pPr>
        <w:pStyle w:val="Style51"/>
        <w:widowControl/>
        <w:ind w:left="42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51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3.1. Объём дисциплины  по видам учебных занятий (в часах)</w:t>
      </w:r>
    </w:p>
    <w:p>
      <w:pPr>
        <w:pStyle w:val="Style99"/>
        <w:widowControl/>
        <w:spacing w:lineRule="auto" w:line="240"/>
        <w:ind w:hanging="0"/>
        <w:rPr>
          <w:rStyle w:val="FontStyle138"/>
          <w:i w:val="false"/>
          <w:i w:val="false"/>
          <w:iCs w:val="false"/>
          <w:color w:val="FF0000"/>
          <w:sz w:val="28"/>
          <w:szCs w:val="28"/>
        </w:rPr>
      </w:pPr>
      <w:r>
        <w:rPr>
          <w:i w:val="false"/>
          <w:iCs w:val="false"/>
          <w:color w:val="FF0000"/>
          <w:sz w:val="28"/>
          <w:szCs w:val="28"/>
        </w:rPr>
      </w:r>
    </w:p>
    <w:tbl>
      <w:tblPr>
        <w:tblW w:w="7905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777"/>
        <w:gridCol w:w="2127"/>
      </w:tblGrid>
      <w:tr>
        <w:trPr>
          <w:trHeight w:val="322" w:hRule="atLeast"/>
        </w:trPr>
        <w:tc>
          <w:tcPr>
            <w:tcW w:w="5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Объем дисциплины</w:t>
            </w:r>
          </w:p>
        </w:tc>
        <w:tc>
          <w:tcPr>
            <w:tcW w:w="21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Очная форма обучения</w:t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Общая трудоемкость дисциплины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144</w:t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Контактная* работа обучающихся с преподавателем</w:t>
            </w:r>
          </w:p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(по видам учебных занятий) (всего)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90</w:t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Аудиторная работа (всего**):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3</w:t>
            </w:r>
            <w:r>
              <w:rPr>
                <w:rStyle w:val="FontStyle138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</w:rPr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лекции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1</w:t>
            </w:r>
            <w:r>
              <w:rPr>
                <w:rStyle w:val="FontStyle138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семинары, практические занятия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1</w:t>
            </w:r>
            <w:r>
              <w:rPr>
                <w:rStyle w:val="FontStyle138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лабораторные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</w:rPr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Внеаудиторная работа (всего**):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22</w:t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i/>
                <w:iCs/>
                <w:sz w:val="28"/>
                <w:szCs w:val="28"/>
              </w:rPr>
              <w:t>в том числе</w:t>
            </w:r>
            <w:r>
              <w:rPr>
                <w:rStyle w:val="FontStyle142"/>
                <w:sz w:val="28"/>
                <w:szCs w:val="28"/>
              </w:rPr>
              <w:t>, индивидуальная работа</w:t>
            </w:r>
          </w:p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обучающихся с преподавателем***: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</w:rPr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38"/>
                <w:i w:val="false"/>
                <w:i w:val="false"/>
                <w:iCs w:val="false"/>
                <w:sz w:val="28"/>
                <w:szCs w:val="28"/>
                <w:lang w:val="en-US"/>
              </w:rPr>
            </w:pPr>
            <w:r>
              <w:rPr>
                <w:rStyle w:val="FontStyle142"/>
              </w:rPr>
              <w:t>Реферат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20</w:t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групповая, индивидуальная консультация</w:t>
            </w:r>
          </w:p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и иные виды учебной</w:t>
            </w:r>
          </w:p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деятельности, предусматривающие</w:t>
            </w:r>
          </w:p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групповую или индивидуальную</w:t>
            </w:r>
          </w:p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работу обучающихся с преподавателем</w:t>
            </w:r>
          </w:p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30"/>
                <w:sz w:val="28"/>
                <w:szCs w:val="28"/>
              </w:rPr>
            </w:pPr>
            <w:r>
              <w:rPr>
                <w:rStyle w:val="FontStyle130"/>
                <w:sz w:val="28"/>
                <w:szCs w:val="28"/>
              </w:rPr>
              <w:t>(необходимо указать только</w:t>
            </w:r>
          </w:p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0"/>
                <w:sz w:val="28"/>
                <w:szCs w:val="28"/>
              </w:rPr>
              <w:t>конкретный вид учебных занятий)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</w:rPr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right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творческая работа (эссе)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Самостоятельная работа обучающихся** (всего)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7</w:t>
            </w:r>
            <w:r>
              <w:rPr>
                <w:rStyle w:val="FontStyle138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Вид промежуточной аттестации обучающегося: экзамен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Style w:val="FontStyle138"/>
                <w:i w:val="false"/>
                <w:iCs w:val="false"/>
                <w:sz w:val="28"/>
                <w:szCs w:val="28"/>
              </w:rPr>
              <w:t>3</w:t>
            </w:r>
            <w:r>
              <w:rPr>
                <w:rStyle w:val="FontStyle138"/>
                <w:sz w:val="28"/>
                <w:szCs w:val="28"/>
              </w:rPr>
              <w:t>6</w:t>
            </w:r>
          </w:p>
        </w:tc>
      </w:tr>
    </w:tbl>
    <w:p>
      <w:pPr>
        <w:pStyle w:val="Style99"/>
        <w:widowControl/>
        <w:spacing w:lineRule="auto" w:line="240"/>
        <w:ind w:hanging="0"/>
        <w:rPr>
          <w:rStyle w:val="FontStyle138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60"/>
        <w:widowControl/>
        <w:spacing w:lineRule="auto" w:line="240"/>
        <w:ind w:hanging="567" w:left="567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4.1. Разделы дисциплины и трудоемкость по видам учебных занятий </w:t>
      </w:r>
    </w:p>
    <w:p>
      <w:pPr>
        <w:pStyle w:val="Style60"/>
        <w:widowControl/>
        <w:spacing w:lineRule="auto" w:line="240"/>
        <w:ind w:hanging="567" w:left="567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(в академических часах)</w:t>
      </w:r>
    </w:p>
    <w:p>
      <w:pPr>
        <w:pStyle w:val="Style51"/>
        <w:widowControl/>
        <w:jc w:val="center"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p>
      <w:pPr>
        <w:pStyle w:val="Style51"/>
        <w:widowControl/>
        <w:jc w:val="center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Для очной формы обучения</w:t>
      </w:r>
    </w:p>
    <w:tbl>
      <w:tblPr>
        <w:tblW w:w="9784" w:type="dxa"/>
        <w:jc w:val="left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709"/>
        <w:gridCol w:w="2052"/>
        <w:gridCol w:w="1775"/>
        <w:gridCol w:w="852"/>
        <w:gridCol w:w="1134"/>
        <w:gridCol w:w="851"/>
        <w:gridCol w:w="850"/>
        <w:gridCol w:w="1559"/>
      </w:tblGrid>
      <w:tr>
        <w:trPr/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011"/>
              <w:widowControl/>
              <w:spacing w:lineRule="auto" w:line="240"/>
              <w:ind w:firstLine="34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rStyle w:val="FontStyle134"/>
                <w:sz w:val="28"/>
                <w:szCs w:val="28"/>
              </w:rPr>
              <w:t xml:space="preserve">№ </w:t>
            </w:r>
            <w:r>
              <w:rPr>
                <w:rStyle w:val="FontStyle134"/>
                <w:sz w:val="28"/>
                <w:szCs w:val="28"/>
              </w:rPr>
              <w:t>п/п</w:t>
            </w:r>
          </w:p>
          <w:p>
            <w:pPr>
              <w:pStyle w:val="Normal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rStyle w:val="FontStyle134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1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1"/>
              <w:widowControl/>
              <w:spacing w:lineRule="auto" w:line="240"/>
              <w:jc w:val="center"/>
              <w:rPr>
                <w:rStyle w:val="FontStyle123"/>
                <w:sz w:val="28"/>
                <w:szCs w:val="28"/>
              </w:rPr>
            </w:pPr>
            <w:r>
              <w:rPr>
                <w:rStyle w:val="FontStyle123"/>
                <w:sz w:val="28"/>
                <w:szCs w:val="28"/>
              </w:rPr>
              <w:t>Общая трудоём- кость всего</w:t>
            </w:r>
          </w:p>
          <w:p>
            <w:pPr>
              <w:pStyle w:val="Style411"/>
              <w:widowControl/>
              <w:spacing w:lineRule="auto" w:line="240"/>
              <w:jc w:val="center"/>
              <w:rPr>
                <w:rStyle w:val="FontStyle122"/>
                <w:sz w:val="28"/>
                <w:szCs w:val="28"/>
              </w:rPr>
            </w:pPr>
            <w:r>
              <w:rPr>
                <w:rStyle w:val="FontStyle122"/>
                <w:sz w:val="28"/>
                <w:szCs w:val="28"/>
              </w:rPr>
              <w:t>(в часах)</w:t>
            </w:r>
          </w:p>
          <w:p>
            <w:pPr>
              <w:pStyle w:val="Normal"/>
              <w:widowControl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Style w:val="FontStyle122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011"/>
              <w:widowControl/>
              <w:spacing w:lineRule="auto" w:line="240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rStyle w:val="FontStyle134"/>
                <w:sz w:val="28"/>
                <w:szCs w:val="28"/>
              </w:rPr>
              <w:t>Виды учебных занятий, включая самостоятельную работу обучающихся и трудоемкость</w:t>
            </w:r>
          </w:p>
          <w:p>
            <w:pPr>
              <w:pStyle w:val="Style1011"/>
              <w:widowControl/>
              <w:spacing w:lineRule="auto" w:line="240"/>
              <w:jc w:val="center"/>
              <w:rPr>
                <w:rStyle w:val="FontStyle134"/>
                <w:b w:val="false"/>
                <w:bCs w:val="false"/>
                <w:i/>
                <w:i/>
                <w:iCs/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i/>
                <w:iCs/>
                <w:sz w:val="28"/>
                <w:szCs w:val="28"/>
              </w:rPr>
              <w:t>(в часах)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011"/>
              <w:widowControl/>
              <w:spacing w:lineRule="auto" w:line="240"/>
              <w:jc w:val="center"/>
              <w:rPr>
                <w:rStyle w:val="FontStyle125"/>
                <w:sz w:val="28"/>
                <w:szCs w:val="28"/>
              </w:rPr>
            </w:pPr>
            <w:r>
              <w:rPr>
                <w:rStyle w:val="FontStyle134"/>
                <w:sz w:val="28"/>
                <w:szCs w:val="28"/>
              </w:rPr>
              <w:t>Формы текущего контроля успевае-мости</w:t>
            </w:r>
          </w:p>
          <w:p>
            <w:pPr>
              <w:pStyle w:val="Style40"/>
              <w:spacing w:lineRule="auto" w:line="240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16" w:hRule="atLeast"/>
        </w:trPr>
        <w:tc>
          <w:tcPr>
            <w:tcW w:w="70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052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75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1"/>
              <w:widowControl/>
              <w:spacing w:lineRule="auto" w:line="240"/>
              <w:jc w:val="center"/>
              <w:rPr>
                <w:rStyle w:val="FontStyle123"/>
                <w:sz w:val="28"/>
                <w:szCs w:val="28"/>
              </w:rPr>
            </w:pPr>
            <w:r>
              <w:rPr>
                <w:rStyle w:val="FontStyle123"/>
                <w:sz w:val="28"/>
                <w:szCs w:val="28"/>
              </w:rPr>
              <w:t>Аудиторные учебные занятия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1"/>
              <w:widowControl/>
              <w:spacing w:lineRule="auto" w:line="240"/>
              <w:jc w:val="center"/>
              <w:rPr>
                <w:rStyle w:val="FontStyle123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411"/>
              <w:widowControl/>
              <w:spacing w:lineRule="auto" w:line="240"/>
              <w:jc w:val="center"/>
              <w:rPr>
                <w:rStyle w:val="FontStyle123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411"/>
              <w:widowControl/>
              <w:spacing w:lineRule="auto" w:line="240"/>
              <w:jc w:val="center"/>
              <w:rPr>
                <w:rStyle w:val="FontStyle123"/>
                <w:sz w:val="28"/>
                <w:szCs w:val="28"/>
              </w:rPr>
            </w:pPr>
            <w:r>
              <w:rPr>
                <w:rStyle w:val="FontStyle123"/>
                <w:sz w:val="28"/>
                <w:szCs w:val="28"/>
              </w:rPr>
              <w:t>СРО</w:t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Style40"/>
              <w:spacing w:lineRule="auto" w:line="240"/>
              <w:jc w:val="center"/>
              <w:rPr>
                <w:rStyle w:val="FontStyle123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rPr>
                <w:rStyle w:val="FontStyle123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0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rPr>
                <w:rStyle w:val="FontStyle123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011"/>
              <w:widowControl/>
              <w:spacing w:lineRule="auto" w:line="240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0"/>
              <w:widowControl/>
              <w:spacing w:lineRule="auto" w:line="240"/>
              <w:jc w:val="center"/>
              <w:rPr>
                <w:rStyle w:val="FontStyle125"/>
                <w:sz w:val="28"/>
                <w:szCs w:val="28"/>
              </w:rPr>
            </w:pPr>
            <w:r>
              <w:rPr>
                <w:rStyle w:val="FontStyle125"/>
                <w:sz w:val="28"/>
                <w:szCs w:val="28"/>
              </w:rPr>
              <w:t>Лек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40"/>
              <w:widowControl/>
              <w:spacing w:lineRule="auto" w:line="240"/>
              <w:jc w:val="center"/>
              <w:rPr>
                <w:rStyle w:val="FontStyle125"/>
                <w:sz w:val="28"/>
                <w:szCs w:val="28"/>
              </w:rPr>
            </w:pPr>
            <w:r>
              <w:rPr>
                <w:rStyle w:val="FontStyle125"/>
                <w:sz w:val="28"/>
                <w:szCs w:val="28"/>
              </w:rPr>
              <w:t>Сем/Пр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0"/>
              <w:widowControl/>
              <w:spacing w:lineRule="auto" w:line="240"/>
              <w:jc w:val="center"/>
              <w:rPr>
                <w:rStyle w:val="FontStyle125"/>
                <w:sz w:val="28"/>
                <w:szCs w:val="28"/>
              </w:rPr>
            </w:pPr>
            <w:r>
              <w:rPr>
                <w:rStyle w:val="FontStyle125"/>
                <w:sz w:val="28"/>
                <w:szCs w:val="28"/>
              </w:rPr>
              <w:t>Лаб</w:t>
            </w:r>
          </w:p>
        </w:tc>
        <w:tc>
          <w:tcPr>
            <w:tcW w:w="8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0"/>
              <w:widowControl/>
              <w:spacing w:lineRule="auto" w:line="240"/>
              <w:jc w:val="center"/>
              <w:rPr>
                <w:rStyle w:val="FontStyle125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0"/>
              <w:widowControl/>
              <w:spacing w:lineRule="auto" w:line="240"/>
              <w:jc w:val="center"/>
              <w:rPr>
                <w:rStyle w:val="FontStyle125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1.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Normal"/>
              <w:rPr>
                <w:b/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>Философия как наука и учебная дисциплина</w:t>
            </w:r>
          </w:p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1.1.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i/>
                <w:i/>
                <w:iCs/>
                <w:color w:val="000000"/>
                <w:spacing w:val="-7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pacing w:val="-8"/>
              </w:rPr>
              <w:t xml:space="preserve">Тема 1. 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pacing w:val="-5"/>
                <w:sz w:val="22"/>
                <w:szCs w:val="22"/>
              </w:rPr>
              <w:t>Место и роль философии в духовной жизни общества</w:t>
            </w:r>
          </w:p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2.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История философии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2.1.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  <w:t>Тема 2. Античная философия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2.2.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Тема 3</w:t>
            </w:r>
          </w:p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. </w:t>
            </w:r>
            <w:r>
              <w:rPr>
                <w:b w:val="false"/>
                <w:bCs w:val="false"/>
                <w:i w:val="false"/>
                <w:iCs w:val="false"/>
                <w:spacing w:val="-5"/>
              </w:rPr>
              <w:t>Философия  Средневековья и Ренессанса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2.3.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pacing w:val="-1"/>
              </w:rPr>
              <w:t xml:space="preserve">Тема 4. Философия Нового времени и </w:t>
            </w:r>
            <w:r>
              <w:rPr>
                <w:b w:val="false"/>
                <w:bCs w:val="false"/>
                <w:i w:val="false"/>
                <w:iCs w:val="false"/>
                <w:spacing w:val="1"/>
              </w:rPr>
              <w:t>Просвещения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2.4.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pacing w:val="1"/>
              </w:rPr>
              <w:t>Тема 5. Немецкая классическая философия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2.5.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rPr>
                <w:spacing w:val="1"/>
              </w:rPr>
            </w:pPr>
            <w:r>
              <w:rPr>
                <w:spacing w:val="1"/>
              </w:rPr>
              <w:t xml:space="preserve">Тема 6. </w:t>
            </w:r>
            <w:r>
              <w:rPr/>
              <w:t>Основные направления в развитии послегегелевской философии в Х</w:t>
            </w:r>
            <w:r>
              <w:rPr>
                <w:lang w:val="en-US"/>
              </w:rPr>
              <w:t>I</w:t>
            </w:r>
            <w:r>
              <w:rPr/>
              <w:t>Х веке (классический марксизм, иррационализм, 1 и 2 позитивизм)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2.6.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5"/>
              </w:rPr>
            </w:pPr>
            <w:r>
              <w:rPr>
                <w:spacing w:val="1"/>
              </w:rPr>
              <w:t xml:space="preserve">Тема 7. </w:t>
            </w:r>
            <w:r>
              <w:rPr>
                <w:color w:val="000000"/>
                <w:spacing w:val="-5"/>
              </w:rPr>
              <w:t xml:space="preserve">Иррационализм в философии </w:t>
            </w:r>
            <w:r>
              <w:rPr>
                <w:color w:val="000000"/>
                <w:spacing w:val="-5"/>
                <w:lang w:val="en-US"/>
              </w:rPr>
              <w:t>XX</w:t>
            </w:r>
            <w:r>
              <w:rPr>
                <w:color w:val="000000"/>
                <w:spacing w:val="-5"/>
              </w:rPr>
              <w:t xml:space="preserve">- начала </w:t>
            </w:r>
            <w:r>
              <w:rPr>
                <w:color w:val="000000"/>
                <w:spacing w:val="-5"/>
                <w:lang w:val="en-US"/>
              </w:rPr>
              <w:t>XXI</w:t>
            </w:r>
            <w:r>
              <w:rPr>
                <w:color w:val="000000"/>
                <w:spacing w:val="-5"/>
              </w:rPr>
              <w:t xml:space="preserve"> вв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2.7.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</w:rPr>
              <w:t>Тема 8. История отечественной философии</w:t>
            </w:r>
          </w:p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2.8.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  <w:t xml:space="preserve">Тема 9. </w:t>
            </w:r>
            <w:r>
              <w:rPr>
                <w:spacing w:val="-6"/>
              </w:rPr>
              <w:t xml:space="preserve">Рационализм и сциентизм  </w:t>
            </w:r>
            <w:r>
              <w:rPr>
                <w:spacing w:val="-5"/>
              </w:rPr>
              <w:t xml:space="preserve">в философии </w:t>
            </w:r>
            <w:r>
              <w:rPr>
                <w:spacing w:val="-5"/>
                <w:lang w:val="en-US"/>
              </w:rPr>
              <w:t>XX</w:t>
            </w:r>
            <w:r>
              <w:rPr>
                <w:spacing w:val="-5"/>
              </w:rPr>
              <w:t xml:space="preserve">- начала </w:t>
            </w:r>
            <w:r>
              <w:rPr>
                <w:spacing w:val="-5"/>
                <w:lang w:val="en-US"/>
              </w:rPr>
              <w:t>XXI</w:t>
            </w:r>
            <w:r>
              <w:rPr>
                <w:spacing w:val="-5"/>
              </w:rPr>
              <w:t xml:space="preserve"> вв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3.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Актуальные проблемы современной философии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B3B3B3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3.1.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6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pacing w:val="-6"/>
                <w:sz w:val="22"/>
                <w:szCs w:val="22"/>
              </w:rPr>
              <w:t>Тема 10.</w:t>
            </w:r>
            <w:r>
              <w:rPr>
                <w:rFonts w:cs="Arial" w:ascii="Arial" w:hAnsi="Arial"/>
                <w:i/>
                <w:i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pacing w:val="-6"/>
                <w:sz w:val="22"/>
                <w:szCs w:val="22"/>
              </w:rPr>
              <w:t>Философия глобальных проблем</w:t>
            </w:r>
            <w:r>
              <w:rPr>
                <w:color w:val="000000"/>
                <w:spacing w:val="-6"/>
                <w:sz w:val="22"/>
                <w:szCs w:val="22"/>
              </w:rPr>
              <w:t>.</w:t>
            </w:r>
          </w:p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3.2.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Тема 11. Онтология и гносеология</w:t>
            </w:r>
          </w:p>
          <w:p>
            <w:pPr>
              <w:pStyle w:val="Style74"/>
              <w:widowControl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3.3.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i/>
                <w:i/>
                <w:iCs/>
              </w:rPr>
            </w:pPr>
            <w:r>
              <w:rPr>
                <w:rFonts w:cs="Arial" w:ascii="Arial" w:hAnsi="Arial"/>
                <w:b/>
                <w:bCs/>
                <w:i/>
                <w:iCs/>
                <w:sz w:val="22"/>
                <w:szCs w:val="22"/>
              </w:rPr>
              <w:t>Тема 12. Человек и общество</w:t>
            </w:r>
          </w:p>
          <w:p>
            <w:pPr>
              <w:pStyle w:val="Style74"/>
              <w:widowControl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Style51"/>
        <w:widowControl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Style51"/>
        <w:widowControl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Прим.: Лек – лекции, Сем/Пр – семинары, практические занятия, Лаб – лабораторные занятия, СРО – самостоятельная работа обучающихся</w:t>
      </w:r>
    </w:p>
    <w:p>
      <w:pPr>
        <w:pStyle w:val="Style51"/>
        <w:widowControl/>
        <w:jc w:val="both"/>
        <w:rPr>
          <w:rStyle w:val="FontStyle141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Style60"/>
        <w:widowControl/>
        <w:spacing w:lineRule="auto" w:line="240"/>
        <w:ind w:hanging="0"/>
        <w:rPr>
          <w:rStyle w:val="FontStyle141"/>
          <w:sz w:val="28"/>
          <w:szCs w:val="28"/>
        </w:rPr>
      </w:pPr>
      <w:bookmarkStart w:id="5" w:name="bookmark6"/>
      <w:r>
        <w:rPr>
          <w:rStyle w:val="FontStyle141"/>
          <w:sz w:val="28"/>
          <w:szCs w:val="28"/>
        </w:rPr>
        <w:t>4</w:t>
      </w:r>
      <w:bookmarkEnd w:id="5"/>
      <w:r>
        <w:rPr>
          <w:rStyle w:val="FontStyle141"/>
          <w:sz w:val="28"/>
          <w:szCs w:val="28"/>
        </w:rPr>
        <w:t>.2. Содержание дисциплины, структурированное по разделам (темам)</w:t>
      </w:r>
    </w:p>
    <w:p>
      <w:pPr>
        <w:pStyle w:val="Style63"/>
        <w:widowControl/>
        <w:jc w:val="both"/>
        <w:rPr>
          <w:rStyle w:val="FontStyle130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Style97"/>
        <w:widowControl/>
        <w:spacing w:lineRule="auto" w:line="240"/>
        <w:jc w:val="both"/>
        <w:rPr>
          <w:rStyle w:val="FontStyle130"/>
          <w:sz w:val="28"/>
          <w:szCs w:val="28"/>
        </w:rPr>
      </w:pPr>
      <w:r>
        <w:rPr>
          <w:rStyle w:val="FontStyle130"/>
          <w:sz w:val="28"/>
          <w:szCs w:val="28"/>
        </w:rPr>
        <w:t>Лекционный курс</w:t>
      </w:r>
    </w:p>
    <w:tbl>
      <w:tblPr>
        <w:tblW w:w="9781" w:type="dxa"/>
        <w:jc w:val="left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684"/>
        <w:gridCol w:w="2716"/>
        <w:gridCol w:w="6381"/>
      </w:tblGrid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88"/>
              <w:widowControl/>
              <w:spacing w:lineRule="auto" w:line="240"/>
              <w:jc w:val="left"/>
              <w:rPr>
                <w:rStyle w:val="FontStyle134"/>
                <w:sz w:val="28"/>
                <w:szCs w:val="28"/>
              </w:rPr>
            </w:pPr>
            <w:r>
              <w:rPr>
                <w:rStyle w:val="FontStyle134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88"/>
              <w:widowControl/>
              <w:spacing w:lineRule="auto" w:line="240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rStyle w:val="FontStyle134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rStyle w:val="FontStyle134"/>
                <w:sz w:val="28"/>
                <w:szCs w:val="28"/>
              </w:rPr>
              <w:t>Содержание</w:t>
            </w:r>
          </w:p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1</w:t>
            </w:r>
          </w:p>
        </w:tc>
        <w:tc>
          <w:tcPr>
            <w:tcW w:w="9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Normal"/>
              <w:rPr>
                <w:b/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>Философия как наука и учебная дисциплина</w:t>
            </w:r>
          </w:p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i/>
                <w:i/>
                <w:iCs/>
                <w:color w:val="000000"/>
                <w:spacing w:val="-7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pacing w:val="-8"/>
              </w:rPr>
              <w:t xml:space="preserve">Тема 1. 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pacing w:val="-5"/>
                <w:sz w:val="22"/>
                <w:szCs w:val="22"/>
              </w:rPr>
              <w:t>Место и роль философии в духовной жизни общества</w:t>
            </w:r>
          </w:p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6"/>
              </w:rPr>
              <w:t xml:space="preserve">Философия в системе духовного и практического освоения мира. Философия и мировоззрение. </w:t>
            </w:r>
            <w:r>
              <w:rPr>
                <w:color w:val="000000"/>
                <w:spacing w:val="-5"/>
              </w:rPr>
              <w:t>Философия в системе культуры.</w:t>
            </w:r>
          </w:p>
          <w:p>
            <w:pPr>
              <w:pStyle w:val="Normal"/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Природа философских проблем. Предмет и метод философии. Структура фи</w:t>
            </w:r>
            <w:r>
              <w:rPr>
                <w:color w:val="000000"/>
                <w:spacing w:val="-7"/>
              </w:rPr>
              <w:t>лософского знания. Взаимосвязь философии и других форм обществен</w:t>
            </w:r>
            <w:r>
              <w:rPr>
                <w:color w:val="000000"/>
                <w:spacing w:val="-5"/>
              </w:rPr>
              <w:t>ного сознания. Функции философии.</w:t>
            </w:r>
          </w:p>
          <w:p>
            <w:pPr>
              <w:pStyle w:val="Normal"/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3"/>
              </w:rPr>
              <w:t xml:space="preserve">Проблема возникновения философии. Культурно-исторические </w:t>
            </w:r>
            <w:r>
              <w:rPr>
                <w:color w:val="000000"/>
                <w:spacing w:val="-7"/>
              </w:rPr>
              <w:t>предпосылки рождения философской мысли.</w:t>
            </w:r>
            <w:r>
              <w:rPr>
                <w:color w:val="000000"/>
                <w:spacing w:val="-6"/>
              </w:rPr>
              <w:t xml:space="preserve"> Концепции становления философии. Закономерности историко-фи</w:t>
            </w:r>
            <w:r>
              <w:rPr>
                <w:color w:val="000000"/>
                <w:spacing w:val="-5"/>
              </w:rPr>
              <w:t>лософского процесса и проблема его периодизации. Понятие исторического типа (формы) философии. Классификация философских направлений (систем).</w:t>
            </w:r>
          </w:p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41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9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История философии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41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2.1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  <w:t>Тема 2. Античная философия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Социокультурные предпосылки перехода от мифологической образности к философскому рационализированию в Древней Греции.</w:t>
            </w:r>
          </w:p>
          <w:p>
            <w:pPr>
              <w:pStyle w:val="Normal"/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9"/>
              </w:rPr>
              <w:t xml:space="preserve">Натурфилософия досократиков: Милетская школа, пифагореизм и орфическое учение, философия Гераклита. Элейская школа: Парменид и Апории Зенона. </w:t>
            </w:r>
            <w:r>
              <w:rPr>
                <w:color w:val="000000"/>
                <w:spacing w:val="-8"/>
              </w:rPr>
              <w:t>Атомисты.</w:t>
            </w:r>
            <w:r>
              <w:rPr>
                <w:color w:val="000000"/>
                <w:spacing w:val="-7"/>
              </w:rPr>
              <w:t xml:space="preserve"> Софисты.</w:t>
            </w:r>
          </w:p>
          <w:p>
            <w:pPr>
              <w:pStyle w:val="Normal"/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4"/>
              </w:rPr>
              <w:t xml:space="preserve">Сократ и сократические школы (киники, киренаики, мегарцы). </w:t>
            </w:r>
            <w:r>
              <w:rPr>
                <w:color w:val="000000"/>
                <w:spacing w:val="-5"/>
              </w:rPr>
              <w:t xml:space="preserve"> Философия Платона. </w:t>
            </w:r>
            <w:r>
              <w:rPr>
                <w:color w:val="000000"/>
                <w:spacing w:val="-7"/>
              </w:rPr>
              <w:t>Философия Аристотеля. Философия эллинизма (скептицизм, стоицизм, эпикуреизм, неоплатонизм).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Тема 3</w:t>
            </w:r>
          </w:p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. </w:t>
            </w:r>
            <w:r>
              <w:rPr>
                <w:b w:val="false"/>
                <w:bCs w:val="false"/>
                <w:i w:val="false"/>
                <w:iCs w:val="false"/>
                <w:spacing w:val="-5"/>
              </w:rPr>
              <w:t>Философия  Средневековья и Ренессанса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6"/>
              </w:rPr>
              <w:t xml:space="preserve">Взаимосвязь христианской религии и средневековой философии. </w:t>
            </w:r>
            <w:r>
              <w:rPr>
                <w:color w:val="000000"/>
                <w:spacing w:val="-10"/>
              </w:rPr>
              <w:t>Патристика: теология</w:t>
            </w:r>
            <w:r>
              <w:rPr>
                <w:color w:val="000000"/>
                <w:spacing w:val="-9"/>
              </w:rPr>
              <w:t xml:space="preserve"> Аврелия Августина. </w:t>
            </w:r>
            <w:r>
              <w:rPr>
                <w:color w:val="000000"/>
                <w:spacing w:val="-5"/>
              </w:rPr>
              <w:t>Схоластика: полемика между реалистами и номиналистами.</w:t>
            </w:r>
          </w:p>
          <w:p>
            <w:pPr>
              <w:pStyle w:val="Normal"/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8"/>
              </w:rPr>
              <w:t>Характерные черты культуры Ренессанса, их отражение в философ</w:t>
            </w:r>
            <w:r>
              <w:rPr>
                <w:color w:val="000000"/>
                <w:spacing w:val="-6"/>
              </w:rPr>
              <w:t xml:space="preserve">ской мысли. От теоцентризма средневековья к антропоцентризму Возрождения. </w:t>
            </w:r>
            <w:r>
              <w:rPr>
                <w:color w:val="000000"/>
                <w:spacing w:val="-4"/>
              </w:rPr>
              <w:t>Гуманизм и эстетизм Ренессанса. От христианского монотеизма к пантеизму Н.Кузанского и Д.Бруно.</w:t>
            </w:r>
          </w:p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pacing w:val="-1"/>
              </w:rPr>
              <w:t xml:space="preserve">Тема 4. Философия Нового времени и </w:t>
            </w:r>
            <w:r>
              <w:rPr>
                <w:b w:val="false"/>
                <w:bCs w:val="false"/>
                <w:i w:val="false"/>
                <w:iCs w:val="false"/>
                <w:spacing w:val="1"/>
              </w:rPr>
              <w:t>Просвещения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6"/>
              </w:rPr>
            </w:pPr>
            <w:r>
              <w:rPr>
                <w:color w:val="000000"/>
                <w:spacing w:val="-4"/>
              </w:rPr>
              <w:t xml:space="preserve">Социокультурные предпосылки и условия формирования рационалистической парадигмы в философии </w:t>
            </w:r>
            <w:r>
              <w:rPr>
                <w:color w:val="000000"/>
                <w:spacing w:val="-4"/>
                <w:lang w:val="en-US"/>
              </w:rPr>
              <w:t>XVII</w:t>
            </w:r>
            <w:r>
              <w:rPr>
                <w:color w:val="000000"/>
                <w:spacing w:val="-4"/>
              </w:rPr>
              <w:t>-</w:t>
            </w:r>
            <w:r>
              <w:rPr>
                <w:color w:val="000000"/>
                <w:spacing w:val="-4"/>
                <w:lang w:val="en-US"/>
              </w:rPr>
              <w:t>XVIII</w:t>
            </w:r>
            <w:r>
              <w:rPr>
                <w:color w:val="000000"/>
                <w:spacing w:val="-4"/>
              </w:rPr>
              <w:t xml:space="preserve"> вв. </w:t>
            </w:r>
            <w:r>
              <w:rPr>
                <w:color w:val="000000"/>
                <w:spacing w:val="-6"/>
              </w:rPr>
              <w:t xml:space="preserve">Философия Ф. Бэкона: эмпиризм и индуктивизм. </w:t>
            </w:r>
            <w:r>
              <w:rPr>
                <w:color w:val="000000"/>
                <w:spacing w:val="-8"/>
              </w:rPr>
              <w:t xml:space="preserve">Философия Т. Гоббса: семиотическая концепция и гносеология. Социально-политическая философия Т.Гоббса. </w:t>
            </w:r>
            <w:r>
              <w:rPr>
                <w:color w:val="000000"/>
                <w:spacing w:val="-6"/>
              </w:rPr>
              <w:t>Философия Дж. Локка: сенсуалистическая гносеология и философия права.</w:t>
            </w:r>
          </w:p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>
                <w:color w:val="000000"/>
                <w:spacing w:val="-6"/>
              </w:rPr>
              <w:t xml:space="preserve">Философия Р. Декарта: гносеология и методология, дуалистическая онтология и механицизм. </w:t>
            </w:r>
            <w:r>
              <w:rPr>
                <w:color w:val="000000"/>
                <w:spacing w:val="-7"/>
              </w:rPr>
              <w:t xml:space="preserve">Философия Б.Спинозы: монистическая онтология и рационалистическая гносеология. </w:t>
            </w:r>
            <w:r>
              <w:rPr>
                <w:color w:val="000000"/>
                <w:spacing w:val="-6"/>
              </w:rPr>
              <w:t>Субъективный идеализм Д. Беркли. Философия Г.Лейбница: онтология и гносеология. Вклад Г.Лейбница в развитие логической проблематики. Ос</w:t>
            </w:r>
            <w:r>
              <w:rPr>
                <w:color w:val="000000"/>
                <w:spacing w:val="-7"/>
              </w:rPr>
              <w:t xml:space="preserve">новные направления и представители философии Просвещения. </w:t>
            </w:r>
            <w:r>
              <w:rPr>
                <w:color w:val="000000"/>
                <w:spacing w:val="-5"/>
              </w:rPr>
              <w:t xml:space="preserve">Ф. Вольтер.  Ж.Ж. Руссо. Французский материализм </w:t>
            </w:r>
            <w:r>
              <w:rPr>
                <w:color w:val="000000"/>
                <w:spacing w:val="-5"/>
                <w:lang w:val="en-US"/>
              </w:rPr>
              <w:t>XVIII</w:t>
            </w:r>
            <w:r>
              <w:rPr>
                <w:color w:val="000000"/>
                <w:spacing w:val="-5"/>
              </w:rPr>
              <w:t xml:space="preserve"> в. – </w:t>
            </w:r>
            <w:r>
              <w:rPr>
                <w:color w:val="000000"/>
                <w:spacing w:val="-6"/>
              </w:rPr>
              <w:t>К. Гельвеций,</w:t>
            </w:r>
            <w:r>
              <w:rPr>
                <w:color w:val="000000"/>
                <w:spacing w:val="-5"/>
              </w:rPr>
              <w:t xml:space="preserve"> П.</w:t>
            </w:r>
            <w:r>
              <w:rPr>
                <w:color w:val="000000"/>
                <w:spacing w:val="-6"/>
              </w:rPr>
              <w:t>Гольбах.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pacing w:val="1"/>
              </w:rPr>
              <w:t>Тема 5. Немецкая классическая философия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>
                <w:color w:val="000000"/>
                <w:spacing w:val="-3"/>
              </w:rPr>
              <w:t>Философия</w:t>
            </w:r>
            <w:r>
              <w:rPr>
                <w:color w:val="000000"/>
                <w:spacing w:val="-7"/>
              </w:rPr>
              <w:t xml:space="preserve"> И. Канта. Докритический и критический периоды в творчестве И.Канта.</w:t>
            </w:r>
            <w:r>
              <w:rPr>
                <w:color w:val="000000"/>
                <w:spacing w:val="-8"/>
              </w:rPr>
              <w:t xml:space="preserve"> Априоризм И.Канта. </w:t>
            </w:r>
            <w:r>
              <w:rPr>
                <w:color w:val="000000"/>
                <w:spacing w:val="-7"/>
              </w:rPr>
              <w:t xml:space="preserve"> Этика и социальная философия И.Канта. </w:t>
            </w:r>
            <w:r>
              <w:rPr>
                <w:color w:val="000000"/>
                <w:spacing w:val="-6"/>
              </w:rPr>
              <w:t xml:space="preserve">Диалектика «Я» и «не-Я» в философии И.Г. Фихте. Переход от субъективизма к  абсолютному идеализму. </w:t>
            </w:r>
            <w:r>
              <w:rPr>
                <w:color w:val="000000"/>
                <w:spacing w:val="-9"/>
              </w:rPr>
              <w:t xml:space="preserve">Философия Ф.В. Шеллинга: </w:t>
            </w:r>
            <w:r>
              <w:rPr>
                <w:color w:val="000000"/>
                <w:spacing w:val="-7"/>
              </w:rPr>
              <w:t xml:space="preserve">четыре этапа в творчестве Ф.В.Шеллинга. Философия искусства. Философия Г.В.Ф. Гегеля: онтология объективного идеализма и диалектический метод.  </w:t>
            </w:r>
            <w:r>
              <w:rPr>
                <w:color w:val="000000"/>
                <w:spacing w:val="-6"/>
              </w:rPr>
              <w:t>Антропологический материализм Л.Фейербаха.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rPr>
                <w:spacing w:val="1"/>
              </w:rPr>
            </w:pPr>
            <w:r>
              <w:rPr>
                <w:spacing w:val="1"/>
              </w:rPr>
              <w:t xml:space="preserve">Тема 6. </w:t>
            </w:r>
            <w:r>
              <w:rPr/>
              <w:t>Основные направления в развитии послегегелевской философии в Х</w:t>
            </w:r>
            <w:r>
              <w:rPr>
                <w:lang w:val="en-US"/>
              </w:rPr>
              <w:t>I</w:t>
            </w:r>
            <w:r>
              <w:rPr/>
              <w:t>Х веке (классический марксизм, иррационализм, 1 и 2 позитивизм)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6"/>
              </w:rPr>
            </w:pPr>
            <w:r>
              <w:rPr>
                <w:color w:val="000000"/>
                <w:spacing w:val="1"/>
              </w:rPr>
              <w:t>Основные этапы формирования и эволюции философии мар</w:t>
            </w:r>
            <w:r>
              <w:rPr>
                <w:color w:val="000000"/>
                <w:spacing w:val="-6"/>
              </w:rPr>
              <w:t>ксизма. Методология марксизма. Диалектический материализм.  Материалистическое понимание истории.</w:t>
            </w:r>
          </w:p>
          <w:p>
            <w:pPr>
              <w:pStyle w:val="Normal"/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6"/>
              </w:rPr>
              <w:t>Иррационализм А. Шопенгауэра и Ф. Ницше. Философия С.Кьеркегора.</w:t>
            </w:r>
            <w:r>
              <w:rPr>
                <w:color w:val="000000"/>
                <w:spacing w:val="-5"/>
              </w:rPr>
              <w:t xml:space="preserve"> Философия культуры О. </w:t>
            </w:r>
            <w:r>
              <w:rPr>
                <w:color w:val="000000"/>
                <w:spacing w:val="-8"/>
              </w:rPr>
              <w:t>Шпенглера.</w:t>
            </w:r>
          </w:p>
          <w:p>
            <w:pPr>
              <w:pStyle w:val="Normal"/>
              <w:shd w:val="clear" w:color="auto" w:fill="FFFFFF"/>
              <w:rPr>
                <w:rStyle w:val="FontStyle134"/>
                <w:sz w:val="28"/>
                <w:szCs w:val="28"/>
              </w:rPr>
            </w:pPr>
            <w:r>
              <w:rPr>
                <w:color w:val="000000"/>
                <w:spacing w:val="-8"/>
              </w:rPr>
              <w:t>Первый позитивизм О.Конта, Г.Спенсера, Д.С.Милля.</w:t>
            </w:r>
            <w:r>
              <w:rPr>
                <w:color w:val="000000"/>
                <w:spacing w:val="-4"/>
              </w:rPr>
              <w:t xml:space="preserve"> Эмпириокритицизм (Э. Мах, Р. Авенариус).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5"/>
              </w:rPr>
            </w:pPr>
            <w:r>
              <w:rPr>
                <w:spacing w:val="1"/>
              </w:rPr>
              <w:t xml:space="preserve">Тема 7. </w:t>
            </w:r>
            <w:r>
              <w:rPr>
                <w:color w:val="000000"/>
                <w:spacing w:val="-5"/>
              </w:rPr>
              <w:t xml:space="preserve">Иррационализм в философии </w:t>
            </w:r>
            <w:r>
              <w:rPr>
                <w:color w:val="000000"/>
                <w:spacing w:val="-5"/>
                <w:lang w:val="en-US"/>
              </w:rPr>
              <w:t>XX</w:t>
            </w:r>
            <w:r>
              <w:rPr>
                <w:color w:val="000000"/>
                <w:spacing w:val="-5"/>
              </w:rPr>
              <w:t xml:space="preserve">- начала </w:t>
            </w:r>
            <w:r>
              <w:rPr>
                <w:color w:val="000000"/>
                <w:spacing w:val="-5"/>
                <w:lang w:val="en-US"/>
              </w:rPr>
              <w:t>XXI</w:t>
            </w:r>
            <w:r>
              <w:rPr>
                <w:color w:val="000000"/>
                <w:spacing w:val="-5"/>
              </w:rPr>
              <w:t xml:space="preserve"> вв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8"/>
              </w:rPr>
              <w:t xml:space="preserve">Феноменология как методологическая основа синтеза современной </w:t>
            </w:r>
            <w:r>
              <w:rPr>
                <w:color w:val="000000"/>
                <w:spacing w:val="-7"/>
              </w:rPr>
              <w:t>западноевропейской философии (Э. Гуссерль).</w:t>
            </w:r>
          </w:p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>
                <w:color w:val="000000"/>
                <w:spacing w:val="-7"/>
              </w:rPr>
              <w:t>Герменевтика как искус</w:t>
            </w:r>
            <w:r>
              <w:rPr>
                <w:color w:val="000000"/>
                <w:spacing w:val="-6"/>
              </w:rPr>
              <w:t xml:space="preserve">ство понимания и интерпретации (Г.Г. Гадамер). </w:t>
            </w:r>
            <w:r>
              <w:rPr>
                <w:color w:val="000000"/>
                <w:spacing w:val="-2"/>
              </w:rPr>
              <w:t>Экзистен</w:t>
            </w:r>
            <w:r>
              <w:rPr>
                <w:color w:val="000000"/>
                <w:spacing w:val="-3"/>
              </w:rPr>
              <w:t xml:space="preserve">циализм в середине ХХ в. </w:t>
            </w:r>
            <w:r>
              <w:rPr>
                <w:color w:val="000000"/>
                <w:spacing w:val="-1"/>
              </w:rPr>
              <w:t xml:space="preserve">(М. Хайдеггер, К. Ясперс, Ж.П. Сартр, А. Камю). </w:t>
            </w:r>
            <w:r>
              <w:rPr>
                <w:color w:val="000000"/>
                <w:spacing w:val="-6"/>
              </w:rPr>
              <w:t>Психоаналитическая философия. Идея бессознательного и психо</w:t>
            </w:r>
            <w:r>
              <w:rPr>
                <w:color w:val="000000"/>
                <w:spacing w:val="-5"/>
              </w:rPr>
              <w:t xml:space="preserve">анализ (З. Фрейд). Неофрейдизм (К. Юнг, Г. Адлер, Э. Фромм).  </w:t>
            </w:r>
            <w:r>
              <w:rPr>
                <w:color w:val="000000"/>
                <w:spacing w:val="-10"/>
              </w:rPr>
              <w:t>Компилятивно-эзотерическая философия К.Кастанеды. Философия постмодерна (М.Фуко, Ж.Деррида, Ж.Льотар).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</w:rPr>
              <w:t>Тема 8. История отечественной философии</w:t>
            </w:r>
          </w:p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Развитие философской мысли в России с момента зарождения государственности до первой половины </w:t>
            </w:r>
            <w:r>
              <w:rPr>
                <w:color w:val="000000"/>
                <w:spacing w:val="-5"/>
                <w:lang w:val="en-US"/>
              </w:rPr>
              <w:t>XIX</w:t>
            </w:r>
            <w:r>
              <w:rPr>
                <w:color w:val="000000"/>
                <w:spacing w:val="-5"/>
              </w:rPr>
              <w:t xml:space="preserve"> в. (обзор).</w:t>
            </w:r>
          </w:p>
          <w:p>
            <w:pPr>
              <w:pStyle w:val="Normal"/>
              <w:shd w:val="clear" w:color="auto" w:fill="FFFFFF"/>
              <w:tabs>
                <w:tab w:val="clear" w:pos="720"/>
                <w:tab w:val="left" w:pos="888" w:leader="none"/>
              </w:tabs>
              <w:rPr>
                <w:color w:val="000000"/>
                <w:spacing w:val="-6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  <w:spacing w:val="-7"/>
              </w:rPr>
              <w:t xml:space="preserve">Философия XIX-XX веков. </w:t>
            </w:r>
            <w:r>
              <w:rPr>
                <w:color w:val="000000"/>
                <w:spacing w:val="-4"/>
              </w:rPr>
              <w:t xml:space="preserve">Славянофилы и </w:t>
            </w:r>
            <w:r>
              <w:rPr>
                <w:color w:val="000000"/>
                <w:spacing w:val="-6"/>
              </w:rPr>
              <w:t>западники. Философские взгляды русских революционных демократов (В .Г Белинский, А.И. Герцен, Н.Г. Чернышевский).</w:t>
            </w:r>
          </w:p>
          <w:p>
            <w:pPr>
              <w:pStyle w:val="Normal"/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2"/>
              </w:rPr>
              <w:t>Религиозная ф</w:t>
            </w:r>
            <w:r>
              <w:rPr>
                <w:color w:val="000000"/>
                <w:spacing w:val="-4"/>
              </w:rPr>
              <w:t xml:space="preserve">илософия В.С. Соловьева. </w:t>
            </w:r>
            <w:r>
              <w:rPr>
                <w:color w:val="000000"/>
                <w:spacing w:val="6"/>
              </w:rPr>
              <w:t xml:space="preserve">Экзистенциализм и христианский персонализм </w:t>
            </w:r>
            <w:r>
              <w:rPr>
                <w:color w:val="000000"/>
                <w:spacing w:val="5"/>
              </w:rPr>
              <w:t xml:space="preserve">Н.А. Бердяева. </w:t>
            </w:r>
            <w:r>
              <w:rPr>
                <w:color w:val="000000"/>
                <w:spacing w:val="-5"/>
              </w:rPr>
              <w:t>Софиоло</w:t>
            </w:r>
            <w:r>
              <w:rPr>
                <w:color w:val="000000"/>
                <w:spacing w:val="-7"/>
              </w:rPr>
              <w:t>гия С.Н. Булгакова. Философия П.Флоренского. Философия А.Ф.Лосева.</w:t>
            </w:r>
          </w:p>
          <w:p>
            <w:pPr>
              <w:pStyle w:val="Normal"/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Русский космизм.</w:t>
            </w:r>
          </w:p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/>
              <w:t xml:space="preserve">Социальная философия в России. </w:t>
            </w:r>
            <w:r>
              <w:rPr>
                <w:color w:val="000000"/>
                <w:spacing w:val="-7"/>
              </w:rPr>
              <w:t>Марксистс</w:t>
            </w:r>
            <w:r>
              <w:rPr>
                <w:color w:val="000000"/>
                <w:spacing w:val="-8"/>
              </w:rPr>
              <w:t xml:space="preserve">кая философия советского периода. </w:t>
            </w:r>
            <w:r>
              <w:rPr>
                <w:color w:val="000000"/>
                <w:spacing w:val="-9"/>
              </w:rPr>
              <w:t xml:space="preserve">Переоценка идей марксистской философии в 90-е годы </w:t>
            </w:r>
            <w:r>
              <w:rPr>
                <w:color w:val="000000"/>
                <w:spacing w:val="-9"/>
                <w:lang w:val="en-US"/>
              </w:rPr>
              <w:t>XX</w:t>
            </w:r>
            <w:r>
              <w:rPr>
                <w:color w:val="000000"/>
                <w:spacing w:val="-9"/>
              </w:rPr>
              <w:t xml:space="preserve"> века и особен</w:t>
              <w:softHyphen/>
            </w:r>
            <w:r>
              <w:rPr>
                <w:color w:val="000000"/>
                <w:spacing w:val="-6"/>
              </w:rPr>
              <w:t>ности развития философии в постсоветской России.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  <w:t xml:space="preserve">… </w:t>
            </w:r>
            <w:r>
              <w:rPr/>
              <w:t xml:space="preserve">Тема 9. </w:t>
            </w:r>
            <w:r>
              <w:rPr>
                <w:spacing w:val="-6"/>
              </w:rPr>
              <w:t xml:space="preserve">Рационализм и сциентизм  </w:t>
            </w:r>
            <w:r>
              <w:rPr>
                <w:spacing w:val="-5"/>
              </w:rPr>
              <w:t xml:space="preserve">в философии </w:t>
            </w:r>
            <w:r>
              <w:rPr>
                <w:spacing w:val="-5"/>
                <w:lang w:val="en-US"/>
              </w:rPr>
              <w:t>XX</w:t>
            </w:r>
            <w:r>
              <w:rPr>
                <w:spacing w:val="-5"/>
              </w:rPr>
              <w:t xml:space="preserve">- начала </w:t>
            </w:r>
            <w:r>
              <w:rPr>
                <w:spacing w:val="-5"/>
                <w:lang w:val="en-US"/>
              </w:rPr>
              <w:t>XXI</w:t>
            </w:r>
            <w:r>
              <w:rPr>
                <w:spacing w:val="-5"/>
              </w:rPr>
              <w:t xml:space="preserve"> вв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>
                <w:color w:val="000000"/>
                <w:spacing w:val="-7"/>
              </w:rPr>
              <w:t>Логицизм Б.Рассела.</w:t>
            </w:r>
            <w:r>
              <w:rPr>
                <w:color w:val="000000"/>
                <w:spacing w:val="-8"/>
              </w:rPr>
              <w:t xml:space="preserve"> Философия «раннего» и «позднего» Л.Витгенштейна. Неопозитивизм и Венский кружок.</w:t>
            </w:r>
            <w:r>
              <w:rPr>
                <w:color w:val="000000"/>
                <w:spacing w:val="-10"/>
              </w:rPr>
              <w:t xml:space="preserve"> Постпозитивизм  </w:t>
            </w:r>
            <w:r>
              <w:rPr>
                <w:color w:val="000000"/>
                <w:spacing w:val="-7"/>
              </w:rPr>
              <w:t>(К. Поппер, Т. Кун, И. Лакатос, П. Фейерабенд). Современная аналитическая философия.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9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Актуальные проблемы современной философии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6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pacing w:val="-6"/>
                <w:sz w:val="22"/>
                <w:szCs w:val="22"/>
              </w:rPr>
              <w:t>Тема 10.</w:t>
            </w:r>
            <w:r>
              <w:rPr>
                <w:rFonts w:cs="Arial" w:ascii="Arial" w:hAnsi="Arial"/>
                <w:i/>
                <w:i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pacing w:val="-6"/>
                <w:sz w:val="22"/>
                <w:szCs w:val="22"/>
              </w:rPr>
              <w:t>Философия глобальных проблем</w:t>
            </w:r>
            <w:r>
              <w:rPr>
                <w:color w:val="000000"/>
                <w:spacing w:val="-6"/>
                <w:sz w:val="22"/>
                <w:szCs w:val="22"/>
              </w:rPr>
              <w:t>.</w:t>
            </w:r>
          </w:p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rPr>
                <w:rStyle w:val="FontStyle134"/>
                <w:b w:val="false"/>
                <w:bCs w:val="false"/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</w:rPr>
              <w:t>Технооптимизм и технологичес</w:t>
            </w:r>
            <w:r>
              <w:rPr>
                <w:color w:val="000000"/>
                <w:spacing w:val="-8"/>
              </w:rPr>
              <w:t xml:space="preserve">кий пессимизм. Теории «индустриального», «постиндустриального» (информационного) общества. Дж. Гэлбрейт, Р. Арон, У. Ростоу, Д. Белл, А. </w:t>
            </w:r>
            <w:r>
              <w:rPr>
                <w:color w:val="000000"/>
                <w:spacing w:val="-6"/>
              </w:rPr>
              <w:t>Тоффлер. Прогнозы «Римского клуба».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Тема 11. Онтология и гносеология</w:t>
            </w:r>
          </w:p>
          <w:p>
            <w:pPr>
              <w:pStyle w:val="Style74"/>
              <w:widowControl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Философская онтология и проблемы современного научного знания. Проблема познаваемости мира. Формы и уровни существования знания. Проблемы современной эпистемологии. Философия и логика научного познания. </w:t>
            </w:r>
            <w:r>
              <w:rPr>
                <w:color w:val="000000"/>
                <w:spacing w:val="-5"/>
                <w:sz w:val="22"/>
                <w:szCs w:val="22"/>
              </w:rPr>
              <w:t>Философия науки. Философия техники.</w:t>
            </w:r>
          </w:p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…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i/>
                <w:i/>
                <w:iCs/>
              </w:rPr>
            </w:pPr>
            <w:r>
              <w:rPr>
                <w:rFonts w:cs="Arial" w:ascii="Arial" w:hAnsi="Arial"/>
                <w:b/>
                <w:bCs/>
                <w:i/>
                <w:iCs/>
                <w:sz w:val="22"/>
                <w:szCs w:val="22"/>
              </w:rPr>
              <w:t>Тема 12. Человек и общество</w:t>
            </w:r>
          </w:p>
          <w:p>
            <w:pPr>
              <w:pStyle w:val="Style74"/>
              <w:widowControl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/>
              <w:t xml:space="preserve">Проблемы и загадки антропосоциогенеза. развитие представлений о сущности человека. Человек в меняющемся мире. Философия и психология. Философия и этика. Социальная философия. Философия истории.  Философия государства и права. Философия культуры. </w:t>
            </w:r>
            <w:r>
              <w:rPr>
                <w:color w:val="000000"/>
                <w:spacing w:val="-5"/>
                <w:sz w:val="22"/>
                <w:szCs w:val="22"/>
              </w:rPr>
              <w:t>Философия и глобальные проблемы современной цивилизации</w:t>
            </w:r>
          </w:p>
        </w:tc>
      </w:tr>
    </w:tbl>
    <w:p>
      <w:pPr>
        <w:pStyle w:val="Normal"/>
        <w:rPr>
          <w:rStyle w:val="FontStyle130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rPr/>
      </w:pPr>
      <w:r>
        <w:rPr>
          <w:rStyle w:val="FontStyle130"/>
          <w:sz w:val="28"/>
          <w:szCs w:val="28"/>
        </w:rPr>
        <w:t>Практические/семинарские занятия</w:t>
      </w:r>
    </w:p>
    <w:tbl>
      <w:tblPr>
        <w:tblW w:w="15273" w:type="dxa"/>
        <w:jc w:val="left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685"/>
        <w:gridCol w:w="2716"/>
        <w:gridCol w:w="6382"/>
        <w:gridCol w:w="5489"/>
      </w:tblGrid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88"/>
              <w:widowControl/>
              <w:spacing w:lineRule="auto" w:line="240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rStyle w:val="FontStyle134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88"/>
              <w:widowControl/>
              <w:spacing w:lineRule="auto" w:line="240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rStyle w:val="FontStyle134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rStyle w:val="FontStyle134"/>
                <w:sz w:val="28"/>
                <w:szCs w:val="28"/>
              </w:rPr>
              <w:t>Содержание</w:t>
            </w:r>
          </w:p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1.</w:t>
            </w:r>
          </w:p>
        </w:tc>
        <w:tc>
          <w:tcPr>
            <w:tcW w:w="9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Normal"/>
              <w:rPr>
                <w:b/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>Философия как наука и учебная дисциплина</w:t>
            </w:r>
          </w:p>
          <w:p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pacing w:val="-7"/>
              </w:rPr>
            </w:pPr>
            <w:r>
              <w:rPr>
                <w:color w:val="000000"/>
                <w:spacing w:val="-8"/>
              </w:rPr>
              <w:t xml:space="preserve">Тема 1. </w:t>
            </w:r>
            <w:r>
              <w:rPr>
                <w:color w:val="000000"/>
                <w:spacing w:val="-5"/>
              </w:rPr>
              <w:t>Место и роль философии в духовной жизни общества</w:t>
            </w:r>
          </w:p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текста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Платон Миф о пещере//Государство</w:t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41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9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История философии</w:t>
            </w:r>
          </w:p>
        </w:tc>
        <w:tc>
          <w:tcPr>
            <w:tcW w:w="5489" w:type="dxa"/>
            <w:tcBorders/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41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  <w:t>Тема 2. Античная философия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текста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Аристотель Метафизика (1 книга, 1 глава)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результатам диспута: Письменная работа «Особенности классического периода Античной философии»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</w:t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41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  <w:tab w:val="left" w:pos="36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Тема 3</w:t>
            </w:r>
          </w:p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  <w:tab w:val="left" w:pos="36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. </w:t>
            </w:r>
            <w:r>
              <w:rPr>
                <w:b w:val="false"/>
                <w:bCs w:val="false"/>
                <w:i w:val="false"/>
                <w:iCs w:val="false"/>
                <w:spacing w:val="-5"/>
              </w:rPr>
              <w:t>Философия  Средневековья и Ренессанса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текста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Плотин Энеады </w:t>
            </w:r>
            <w:r>
              <w:rPr>
                <w:sz w:val="20"/>
                <w:szCs w:val="20"/>
                <w:lang w:val="en-US"/>
              </w:rPr>
              <w:t>V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текста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Фома Аквинский Сумма против язычников. Книга первая. Главы 12-13</w:t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41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  <w:tab w:val="left" w:pos="36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pacing w:val="-1"/>
              </w:rPr>
              <w:t xml:space="preserve">Тема 4. Философия Нового времени и </w:t>
            </w:r>
            <w:r>
              <w:rPr>
                <w:b w:val="false"/>
                <w:bCs w:val="false"/>
                <w:i w:val="false"/>
                <w:iCs w:val="false"/>
                <w:spacing w:val="1"/>
              </w:rPr>
              <w:t>Просвещения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Домашнее задание: знакомство с текстами</w:t>
            </w:r>
          </w:p>
          <w:p>
            <w:pPr>
              <w:pStyle w:val="21"/>
              <w:tabs>
                <w:tab w:val="clear" w:pos="720"/>
                <w:tab w:val="left" w:pos="383" w:leader="none"/>
              </w:tabs>
              <w:overflowPunct w:val="true"/>
              <w:spacing w:lineRule="atLeast" w:line="200" w:before="0" w:after="0"/>
              <w:ind w:hanging="0" w:left="23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Бэкон Ф. Великое восстановление наук. Новый органон. Ч.2. Афоризмы 38-52</w:t>
            </w:r>
          </w:p>
          <w:p>
            <w:pPr>
              <w:pStyle w:val="21"/>
              <w:tabs>
                <w:tab w:val="clear" w:pos="720"/>
                <w:tab w:val="left" w:pos="383" w:leader="none"/>
              </w:tabs>
              <w:overflowPunct w:val="true"/>
              <w:spacing w:lineRule="atLeast" w:line="200" w:before="0" w:after="0"/>
              <w:ind w:hanging="0" w:left="23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Декарт Р. Рассуждение о методе. Ч. 2. Основные правила метода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результатам работы в группах письменная работа-рассуждение «Какое направление, рационализм или эмпиризм, выглядит более продуктивным»</w:t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41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  <w:tab w:val="left" w:pos="36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pacing w:val="1"/>
              </w:rPr>
              <w:t>Тема 5. Немецкая классическая философия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текста</w:t>
            </w:r>
          </w:p>
          <w:p>
            <w:pPr>
              <w:pStyle w:val="21"/>
              <w:tabs>
                <w:tab w:val="clear" w:pos="720"/>
                <w:tab w:val="left" w:pos="383" w:leader="none"/>
              </w:tabs>
              <w:overflowPunct w:val="true"/>
              <w:spacing w:lineRule="atLeast" w:line="200" w:before="0" w:after="0"/>
              <w:ind w:hanging="0" w:left="23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Кант И. Критика чистого разума. Введение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текста</w:t>
            </w:r>
          </w:p>
          <w:p>
            <w:pPr>
              <w:pStyle w:val="21"/>
              <w:tabs>
                <w:tab w:val="clear" w:pos="720"/>
                <w:tab w:val="left" w:pos="383" w:leader="none"/>
              </w:tabs>
              <w:overflowPunct w:val="true"/>
              <w:spacing w:lineRule="atLeast" w:line="200" w:before="0" w:after="0"/>
              <w:ind w:hanging="0" w:left="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Кант И. Критика практического разума. Книга 1. Глава 1.  §1-8.</w:t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41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rPr>
                <w:spacing w:val="1"/>
              </w:rPr>
            </w:pPr>
            <w:r>
              <w:rPr>
                <w:spacing w:val="1"/>
              </w:rPr>
              <w:t xml:space="preserve">Тема 6. </w:t>
            </w:r>
            <w:r>
              <w:rPr/>
              <w:t>Основные направления в развитии послегегелевской философии в Х</w:t>
            </w:r>
            <w:r>
              <w:rPr>
                <w:lang w:val="en-US"/>
              </w:rPr>
              <w:t>I</w:t>
            </w:r>
            <w:r>
              <w:rPr/>
              <w:t>Х веке (классический марксизм, иррационализм, 1 и 2 позитивизм)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текста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spacing w:lineRule="atLeast" w:line="200"/>
              <w:ind w:left="23"/>
              <w:rPr>
                <w:color w:val="000000"/>
                <w:spacing w:val="9"/>
                <w:sz w:val="20"/>
                <w:szCs w:val="20"/>
              </w:rPr>
            </w:pPr>
            <w:r>
              <w:rPr>
                <w:color w:val="000000"/>
                <w:spacing w:val="9"/>
                <w:sz w:val="20"/>
                <w:szCs w:val="20"/>
              </w:rPr>
              <w:t>Маркс «Тезисы о Фейербахе»</w:t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41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5"/>
              </w:rPr>
            </w:pPr>
            <w:r>
              <w:rPr>
                <w:spacing w:val="1"/>
              </w:rPr>
              <w:t xml:space="preserve">Тема 7. </w:t>
            </w:r>
            <w:r>
              <w:rPr>
                <w:color w:val="000000"/>
                <w:spacing w:val="-5"/>
              </w:rPr>
              <w:t xml:space="preserve">Иррационализм в философии </w:t>
            </w:r>
            <w:r>
              <w:rPr>
                <w:color w:val="000000"/>
                <w:spacing w:val="-5"/>
                <w:lang w:val="en-US"/>
              </w:rPr>
              <w:t>XX</w:t>
            </w:r>
            <w:r>
              <w:rPr>
                <w:color w:val="000000"/>
                <w:spacing w:val="-5"/>
              </w:rPr>
              <w:t xml:space="preserve">- начала </w:t>
            </w:r>
            <w:r>
              <w:rPr>
                <w:color w:val="000000"/>
                <w:spacing w:val="-5"/>
                <w:lang w:val="en-US"/>
              </w:rPr>
              <w:t>XXI</w:t>
            </w:r>
            <w:r>
              <w:rPr>
                <w:color w:val="000000"/>
                <w:spacing w:val="-5"/>
              </w:rPr>
              <w:t xml:space="preserve"> вв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текста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color w:val="000000"/>
                <w:spacing w:val="9"/>
                <w:sz w:val="20"/>
                <w:szCs w:val="20"/>
              </w:rPr>
            </w:pPr>
            <w:r>
              <w:rPr>
                <w:color w:val="000000"/>
                <w:spacing w:val="9"/>
                <w:sz w:val="20"/>
                <w:szCs w:val="20"/>
              </w:rPr>
              <w:t>Камю А. Миф о Сизифе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color w:val="000000"/>
                <w:spacing w:val="9"/>
                <w:sz w:val="20"/>
                <w:szCs w:val="20"/>
              </w:rPr>
            </w:pPr>
            <w:r>
              <w:rPr>
                <w:color w:val="000000"/>
                <w:spacing w:val="9"/>
                <w:sz w:val="20"/>
                <w:szCs w:val="20"/>
              </w:rPr>
              <w:t>По результатам обсуждения письменная работа: Эссе</w:t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41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  <w:tab w:val="left" w:pos="36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</w:rPr>
              <w:t>Тема 8. История отечественной философии</w:t>
            </w:r>
          </w:p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текста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color w:val="000000"/>
                <w:spacing w:val="9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Чаадаев П.Я. Философические письма. Письмо первое.</w:t>
            </w:r>
            <w:r>
              <w:rPr>
                <w:color w:val="000000"/>
                <w:spacing w:val="9"/>
                <w:sz w:val="20"/>
                <w:szCs w:val="20"/>
              </w:rPr>
              <w:t>Гадамер Х.Г. Что есть истина?//Логос. – 1991. – Вып.1. – С.30-37</w:t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41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  <w:t xml:space="preserve">Тема 9. </w:t>
            </w:r>
            <w:r>
              <w:rPr>
                <w:spacing w:val="-6"/>
              </w:rPr>
              <w:t xml:space="preserve">Рационализм и сциентизм  </w:t>
            </w:r>
            <w:r>
              <w:rPr>
                <w:spacing w:val="-5"/>
              </w:rPr>
              <w:t xml:space="preserve">в философии </w:t>
            </w:r>
            <w:r>
              <w:rPr>
                <w:spacing w:val="-5"/>
                <w:lang w:val="en-US"/>
              </w:rPr>
              <w:t>XX</w:t>
            </w:r>
            <w:r>
              <w:rPr>
                <w:spacing w:val="-5"/>
              </w:rPr>
              <w:t xml:space="preserve">- начала </w:t>
            </w:r>
            <w:r>
              <w:rPr>
                <w:spacing w:val="-5"/>
                <w:lang w:val="en-US"/>
              </w:rPr>
              <w:t>XXI</w:t>
            </w:r>
            <w:r>
              <w:rPr>
                <w:spacing w:val="-5"/>
              </w:rPr>
              <w:t xml:space="preserve"> вв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текста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Фрейд З. Я и Оно//Собр.соч. – М.,2003. – С.12-21</w:t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9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B3B3" w:val="clear"/>
          </w:tcPr>
          <w:p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Актуальные проблемы современной философии</w:t>
            </w:r>
          </w:p>
        </w:tc>
        <w:tc>
          <w:tcPr>
            <w:tcW w:w="5489" w:type="dxa"/>
            <w:tcBorders/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Тема 10. Философия глобальных проблем.</w:t>
            </w:r>
          </w:p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презентации «Глобальные проблемы человечества»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Тема 11. Онтология и гносеология</w:t>
            </w:r>
          </w:p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Домашнее задание: Подготовка доклада на одну из тем: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Онтологический монизм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Онтологический дуализм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Онтологический плюрализм</w:t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Тема 12. Человек и общество</w:t>
            </w:r>
          </w:p>
          <w:p>
            <w:pPr>
              <w:pStyle w:val="Heading4"/>
              <w:numPr>
                <w:ilvl w:val="3"/>
                <w:numId w:val="3"/>
              </w:numPr>
              <w:tabs>
                <w:tab w:val="clear" w:pos="720"/>
                <w:tab w:val="left" w:pos="0" w:leader="none"/>
              </w:tabs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</w:r>
          </w:p>
        </w:tc>
        <w:tc>
          <w:tcPr>
            <w:tcW w:w="6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текста</w:t>
            </w:r>
          </w:p>
          <w:p>
            <w:pPr>
              <w:pStyle w:val="Normal"/>
              <w:tabs>
                <w:tab w:val="left" w:pos="720" w:leader="none"/>
              </w:tabs>
              <w:snapToGrid w:val="false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Гегель Г.В.Ф. Философия права. Введение. § 33</w:t>
            </w:r>
          </w:p>
          <w:p>
            <w:pPr>
              <w:pStyle w:val="Normal"/>
              <w:tabs>
                <w:tab w:val="clear" w:pos="720"/>
                <w:tab w:val="left" w:pos="383" w:leader="none"/>
              </w:tabs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8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yle95"/>
        <w:widowControl/>
        <w:spacing w:lineRule="auto" w:line="240"/>
        <w:ind w:hanging="403" w:left="4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5. Перечень учебно-методического обеспечения для самостоятельной работы обучающихся по дисциплине</w:t>
      </w:r>
    </w:p>
    <w:p>
      <w:pPr>
        <w:pStyle w:val="Normal"/>
        <w:rPr/>
      </w:pPr>
      <w:r>
        <w:rPr/>
        <w:t>а)  основная литература</w:t>
      </w:r>
    </w:p>
    <w:p>
      <w:pPr>
        <w:pStyle w:val="Normal"/>
        <w:rPr/>
      </w:pPr>
      <w:r>
        <w:rPr/>
        <w:t>В скобках указано абсолютное количество экземпляров, хранящихся в библиотеке ИАТЭ</w:t>
      </w:r>
    </w:p>
    <w:p>
      <w:pPr>
        <w:pStyle w:val="31"/>
        <w:overflowPunct w:val="true"/>
        <w:ind w:hanging="284" w:left="284"/>
        <w:textAlignment w:val="auto"/>
        <w:rPr>
          <w:sz w:val="24"/>
          <w:szCs w:val="24"/>
        </w:rPr>
      </w:pPr>
      <w:r>
        <w:rPr>
          <w:sz w:val="24"/>
          <w:szCs w:val="24"/>
        </w:rPr>
        <w:t>1. Канке В. А. Современная философия : учебник / В. А. Канке. - М. : Омега-Л, 2010. - 329 с. (19 экз.)</w:t>
      </w:r>
    </w:p>
    <w:p>
      <w:pPr>
        <w:pStyle w:val="31"/>
        <w:overflowPunct w:val="true"/>
        <w:ind w:hanging="284" w:left="284"/>
        <w:textAlignment w:val="auto"/>
        <w:rPr>
          <w:sz w:val="24"/>
          <w:szCs w:val="24"/>
        </w:rPr>
      </w:pPr>
      <w:r>
        <w:rPr>
          <w:sz w:val="24"/>
          <w:szCs w:val="24"/>
        </w:rPr>
        <w:t>2. Канке В. А. Философия для технических специальностей : учебник / В. А. Канке. - 2-е изд., стер. - М. : Омега-Л, 2010. - 395 с. (5 экз.)</w:t>
      </w:r>
    </w:p>
    <w:p>
      <w:pPr>
        <w:pStyle w:val="Normal"/>
        <w:rPr/>
      </w:pPr>
      <w:r>
        <w:rPr/>
        <w:t>б)  дополнительная литература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Учебники и учебные пособия: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Асмус В.Ф.Античная философия: - 3-е изд. – М.:Высш. Шк., 1999. –400 с.(5)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Гайденко П.П. История греческой философии в ее связи с наукой: Учебное пособие для вузов. – М. ПЕР СЭ; СПб.: Университетская книга, 2000. – 319 с.(1)</w:t>
      </w:r>
    </w:p>
    <w:p>
      <w:pPr>
        <w:pStyle w:val="21"/>
        <w:numPr>
          <w:ilvl w:val="0"/>
          <w:numId w:val="4"/>
        </w:numPr>
        <w:tabs>
          <w:tab w:val="left" w:pos="720" w:leader="none"/>
        </w:tabs>
        <w:overflowPunct w:val="true"/>
        <w:spacing w:lineRule="auto" w:line="240" w:before="0" w:after="0"/>
        <w:textAlignment w:val="auto"/>
        <w:rPr/>
      </w:pPr>
      <w:r>
        <w:rPr/>
        <w:t>Соколов Средневековая философия. М.:Высшая школа, 1979. 448 с.(2)</w:t>
      </w:r>
    </w:p>
    <w:p>
      <w:pPr>
        <w:pStyle w:val="21"/>
        <w:numPr>
          <w:ilvl w:val="0"/>
          <w:numId w:val="4"/>
        </w:numPr>
        <w:tabs>
          <w:tab w:val="left" w:pos="720" w:leader="none"/>
        </w:tabs>
        <w:overflowPunct w:val="true"/>
        <w:spacing w:lineRule="auto" w:line="240" w:before="0" w:after="0"/>
        <w:textAlignment w:val="auto"/>
        <w:rPr/>
      </w:pPr>
      <w:r>
        <w:rPr/>
        <w:t xml:space="preserve">Соколов Европейская философия </w:t>
      </w:r>
      <w:r>
        <w:rPr>
          <w:lang w:val="en-US"/>
        </w:rPr>
        <w:t>XV</w:t>
      </w:r>
      <w:r>
        <w:rPr/>
        <w:t>-Х</w:t>
      </w:r>
      <w:r>
        <w:rPr>
          <w:lang w:val="en-US"/>
        </w:rPr>
        <w:t>VII</w:t>
      </w:r>
      <w:r>
        <w:rPr/>
        <w:t xml:space="preserve"> вв. М.:Высшая школа, 1984. 448 с.(3)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left" w:pos="720" w:leader="none"/>
        </w:tabs>
        <w:overflowPunct w:val="false"/>
        <w:jc w:val="both"/>
        <w:textAlignment w:val="baseline"/>
        <w:rPr>
          <w:color w:val="000000"/>
          <w:spacing w:val="3"/>
        </w:rPr>
      </w:pPr>
      <w:r>
        <w:rPr>
          <w:color w:val="000000"/>
          <w:spacing w:val="12"/>
        </w:rPr>
        <w:t xml:space="preserve">Нарский И.С. Западноевропейская философия </w:t>
      </w:r>
      <w:r>
        <w:rPr>
          <w:color w:val="000000"/>
          <w:spacing w:val="12"/>
          <w:lang w:val="en-US"/>
        </w:rPr>
        <w:t>XVII</w:t>
      </w:r>
      <w:r>
        <w:rPr>
          <w:color w:val="000000"/>
          <w:spacing w:val="12"/>
        </w:rPr>
        <w:t xml:space="preserve"> века. </w:t>
      </w:r>
      <w:r>
        <w:rPr>
          <w:color w:val="000000"/>
          <w:spacing w:val="3"/>
        </w:rPr>
        <w:t>-М.: Высшая школа, 1974. 379 с.(5)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left" w:pos="720" w:leader="none"/>
        </w:tabs>
        <w:overflowPunct w:val="false"/>
        <w:jc w:val="both"/>
        <w:textAlignment w:val="baseline"/>
        <w:rPr>
          <w:color w:val="000000"/>
          <w:spacing w:val="4"/>
        </w:rPr>
      </w:pPr>
      <w:r>
        <w:rPr>
          <w:color w:val="000000"/>
          <w:spacing w:val="5"/>
        </w:rPr>
        <w:t xml:space="preserve">Нарский И.С. Западноевропейская философия </w:t>
      </w:r>
      <w:r>
        <w:rPr>
          <w:color w:val="000000"/>
          <w:spacing w:val="5"/>
          <w:lang w:val="en-US"/>
        </w:rPr>
        <w:t>XVIII</w:t>
      </w:r>
      <w:r>
        <w:rPr>
          <w:color w:val="000000"/>
          <w:spacing w:val="5"/>
        </w:rPr>
        <w:t xml:space="preserve"> века.</w:t>
      </w:r>
      <w:r>
        <w:rPr/>
        <w:t xml:space="preserve"> – </w:t>
      </w:r>
      <w:r>
        <w:rPr>
          <w:color w:val="000000"/>
          <w:spacing w:val="4"/>
        </w:rPr>
        <w:t>М.:</w:t>
      </w:r>
      <w:r>
        <w:rPr>
          <w:color w:val="000000"/>
          <w:spacing w:val="3"/>
        </w:rPr>
        <w:t xml:space="preserve"> Высшая школа,</w:t>
      </w:r>
      <w:r>
        <w:rPr>
          <w:color w:val="000000"/>
          <w:spacing w:val="4"/>
        </w:rPr>
        <w:t xml:space="preserve"> 1973. 302 с.(5)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left" w:pos="720" w:leader="none"/>
        </w:tabs>
        <w:overflowPunct w:val="false"/>
        <w:jc w:val="both"/>
        <w:textAlignment w:val="baseline"/>
        <w:rPr/>
      </w:pPr>
      <w:r>
        <w:rPr/>
        <w:t xml:space="preserve">Кузнецов В.Н. Немецкая классическая философия второй половины </w:t>
      </w:r>
      <w:r>
        <w:rPr>
          <w:lang w:val="en-US"/>
        </w:rPr>
        <w:t>XVIII</w:t>
      </w:r>
      <w:r>
        <w:rPr/>
        <w:t xml:space="preserve">-начала </w:t>
      </w:r>
      <w:r>
        <w:rPr>
          <w:lang w:val="en-US"/>
        </w:rPr>
        <w:t>XIX</w:t>
      </w:r>
      <w:r>
        <w:rPr/>
        <w:t xml:space="preserve"> вв. Уч. Пособие для ун-тов. М.: Высшая школа, 1989. 480 с.(1)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left" w:pos="720" w:leader="none"/>
        </w:tabs>
        <w:overflowPunct w:val="false"/>
        <w:jc w:val="both"/>
        <w:textAlignment w:val="baseline"/>
        <w:rPr>
          <w:color w:val="000000"/>
          <w:spacing w:val="-1"/>
        </w:rPr>
      </w:pPr>
      <w:r>
        <w:rPr>
          <w:color w:val="000000"/>
          <w:spacing w:val="-1"/>
        </w:rPr>
        <w:t>Лосский Н.О. История русской философии. — М.:</w:t>
      </w:r>
      <w:r>
        <w:rPr>
          <w:color w:val="000000"/>
          <w:spacing w:val="-3"/>
        </w:rPr>
        <w:t xml:space="preserve"> Высшая школа</w:t>
      </w:r>
      <w:r>
        <w:rPr>
          <w:color w:val="000000"/>
          <w:spacing w:val="-1"/>
        </w:rPr>
        <w:t>, 1991. 559 с.(2)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720" w:leader="none"/>
        </w:tabs>
        <w:jc w:val="both"/>
        <w:rPr>
          <w:color w:val="000000"/>
          <w:spacing w:val="9"/>
        </w:rPr>
      </w:pPr>
      <w:r>
        <w:rPr>
          <w:color w:val="000000"/>
        </w:rPr>
        <w:t xml:space="preserve">Зотов А.Ф. Современная западная философия. </w:t>
      </w:r>
      <w:r>
        <w:rPr>
          <w:color w:val="000000"/>
          <w:spacing w:val="9"/>
        </w:rPr>
        <w:t>М.: Высшая школа, 2001.784 с.(10)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720" w:leader="none"/>
        </w:tabs>
        <w:jc w:val="both"/>
        <w:rPr>
          <w:color w:val="000000"/>
          <w:spacing w:val="9"/>
        </w:rPr>
      </w:pPr>
      <w:r>
        <w:rPr>
          <w:color w:val="000000"/>
          <w:spacing w:val="9"/>
        </w:rPr>
        <w:t>Котенко В. П. История и философия классической науки/ В. П. Котенко. - М.: Академический Проект, 2005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Социальная философия. Учебник. Под ред. И.А.Гобозова. М.: Савин С.А., 2003. 6-39,147-182, 429-483.(1)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Нерсесянц В.С. Философия Прав.Учебник для вузов. М.: НОРМА, 2003. С.5-17., 92-113,399-639.(1)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Шарков Ф.И. Основы теории коммуникации.Учебник для вузов. М.: Социальные отношения, 2003, 248 с.(1)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Современная философия науки. Хрестоматия.М.: Наука, 1994. 254 с.(4)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Ивин А.А. Современная философия науки.М.:Высшая школа,2005. 592 с.(1)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Степин В.С., Горохов В.Г., Розов В.А. Философия науки и техники.М.:Альфа, 1995. 384 с.(2)</w:t>
      </w:r>
    </w:p>
    <w:p>
      <w:pPr>
        <w:pStyle w:val="Normal"/>
        <w:ind w:left="360"/>
        <w:rPr/>
      </w:pPr>
      <w:r>
        <w:rPr/>
      </w:r>
    </w:p>
    <w:p>
      <w:pPr>
        <w:pStyle w:val="Normal"/>
        <w:ind w:left="360"/>
        <w:rPr>
          <w:b/>
          <w:bCs/>
        </w:rPr>
      </w:pPr>
      <w:r>
        <w:rPr>
          <w:b/>
          <w:bCs/>
        </w:rPr>
        <w:t>Монографии: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Кессиди Ф.Х. От мифа к логосу. М.:Мысль, 1972. 312 с.(1)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Пенроуз Р. Новый ум короля: О компьютерах, мышлении и законах физики. М.: Едиториал УРСС, 2003. 384 с.(1)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Уайтхед А.Н.Избранные работы по философии. М.: Прогресс, 1990. 717 с.(1)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Карнап Р. Философские основания физики. Введение в философию науки. М.: Едиториал УРСС, 2003. 360 с.(1)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Хайтун С.Д. От эргодической гипотезу к фрактальной картине мира.: рождение и осмысление новой парадигмы. М.: КомКнига, 2007. 256 с.(1)</w:t>
      </w:r>
    </w:p>
    <w:p>
      <w:pPr>
        <w:pStyle w:val="Normal"/>
        <w:numPr>
          <w:ilvl w:val="0"/>
          <w:numId w:val="5"/>
        </w:numPr>
        <w:shd w:val="clear" w:color="auto" w:fill="FFFFFF"/>
        <w:tabs>
          <w:tab w:val="left" w:pos="720" w:leader="none"/>
        </w:tabs>
        <w:jc w:val="both"/>
        <w:rPr/>
      </w:pPr>
      <w:r>
        <w:rPr/>
        <w:t>Рейхенбах Г. Философия пространства и времени. М.: Прогресс,1985. 344 с.(1)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Турчин В.Ф. Феномен науки. Кибернетический подход к эволюции. М.: ЭТС, 2000. С.92-130 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Канке В.А. Этика ответственности. Теория морали будущего. М.: Логос, 2003. 352 с.(10)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Моль А. Социодинамика культуры. М.:Прогресс, 1973. 406 с.(5)</w:t>
      </w:r>
    </w:p>
    <w:p>
      <w:pPr>
        <w:pStyle w:val="Style95"/>
        <w:widowControl/>
        <w:spacing w:lineRule="auto" w:line="240"/>
        <w:ind w:hanging="403" w:left="4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403" w:left="4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6. Фонд оценочных средств для проведения промежуточной аттестации обучающихся по дисциплине</w:t>
      </w:r>
    </w:p>
    <w:p>
      <w:pPr>
        <w:pStyle w:val="Style51"/>
        <w:widowControl/>
        <w:ind w:left="42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51"/>
        <w:widowControl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6.1. Паспорт фонда оценочных средств по дисциплине </w:t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923" w:type="dxa"/>
        <w:jc w:val="left"/>
        <w:tblInd w:w="2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709"/>
        <w:gridCol w:w="3543"/>
        <w:gridCol w:w="2977"/>
        <w:gridCol w:w="2693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ind w:hanging="10" w:left="10"/>
              <w:jc w:val="center"/>
              <w:rPr>
                <w:rStyle w:val="FontStyle137"/>
                <w:b/>
                <w:bCs/>
                <w:sz w:val="28"/>
                <w:szCs w:val="28"/>
              </w:rPr>
            </w:pPr>
            <w:r>
              <w:rPr>
                <w:rStyle w:val="FontStyle137"/>
                <w:b/>
                <w:bCs/>
                <w:sz w:val="28"/>
                <w:szCs w:val="28"/>
              </w:rPr>
              <w:t xml:space="preserve">№ </w:t>
            </w:r>
            <w:r>
              <w:rPr>
                <w:rStyle w:val="FontStyle137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jc w:val="center"/>
              <w:rPr>
                <w:rStyle w:val="FontStyle137"/>
                <w:b/>
                <w:bCs/>
                <w:sz w:val="28"/>
                <w:szCs w:val="28"/>
              </w:rPr>
            </w:pPr>
            <w:r>
              <w:rPr>
                <w:rStyle w:val="FontStyle137"/>
                <w:b/>
                <w:bCs/>
                <w:sz w:val="28"/>
                <w:szCs w:val="28"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jc w:val="center"/>
              <w:rPr>
                <w:rStyle w:val="FontStyle137"/>
                <w:b/>
                <w:bCs/>
                <w:sz w:val="28"/>
                <w:szCs w:val="28"/>
              </w:rPr>
            </w:pPr>
            <w:r>
              <w:rPr>
                <w:rStyle w:val="FontStyle137"/>
                <w:b/>
                <w:bCs/>
                <w:sz w:val="28"/>
                <w:szCs w:val="28"/>
              </w:rPr>
              <w:t>Код контролируемой компетенции (или её части) / и ее формулировка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jc w:val="center"/>
              <w:rPr>
                <w:rStyle w:val="FontStyle137"/>
                <w:b/>
                <w:bCs/>
                <w:sz w:val="28"/>
                <w:szCs w:val="28"/>
              </w:rPr>
            </w:pPr>
            <w:r>
              <w:rPr>
                <w:rStyle w:val="FontStyle137"/>
                <w:b/>
                <w:bCs/>
                <w:sz w:val="28"/>
                <w:szCs w:val="28"/>
              </w:rPr>
              <w:t>Наименование оценочного средства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Тема 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УК-1, УК-5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Тест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Темы  2-9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УК-1, УК-5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Тест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Темы 10-12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УК-1, УК-5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Реферат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51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6.2. Типовые контрольные задания или иные материалы</w:t>
      </w:r>
    </w:p>
    <w:p>
      <w:pPr>
        <w:pStyle w:val="Style23"/>
        <w:widowControl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widowControl/>
        <w:rPr>
          <w:rStyle w:val="FontStyle134"/>
          <w:i/>
          <w:i/>
          <w:iCs/>
          <w:sz w:val="28"/>
          <w:szCs w:val="28"/>
        </w:rPr>
      </w:pPr>
      <w:r>
        <w:rPr>
          <w:rStyle w:val="FontStyle134"/>
          <w:i/>
          <w:iCs/>
          <w:sz w:val="28"/>
          <w:szCs w:val="28"/>
        </w:rPr>
        <w:t>6.2.1. Экзамен или зачет</w:t>
      </w:r>
    </w:p>
    <w:p>
      <w:pPr>
        <w:pStyle w:val="Style71"/>
        <w:widowControl/>
        <w:tabs>
          <w:tab w:val="clear" w:pos="720"/>
          <w:tab w:val="left" w:pos="413" w:leader="none"/>
        </w:tabs>
        <w:ind w:left="413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а)</w:t>
        <w:tab/>
        <w:t>типовые вопросы (задания):</w:t>
      </w:r>
    </w:p>
    <w:p>
      <w:pPr>
        <w:pStyle w:val="Normal"/>
        <w:rPr/>
      </w:pPr>
      <w:r>
        <w:rPr/>
      </w:r>
    </w:p>
    <w:p>
      <w:pPr>
        <w:pStyle w:val="Normal"/>
        <w:widowControl/>
        <w:numPr>
          <w:ilvl w:val="0"/>
          <w:numId w:val="9"/>
        </w:numPr>
        <w:jc w:val="both"/>
        <w:rPr/>
      </w:pPr>
      <w:r>
        <w:rPr/>
        <w:t>Античная философия: досократики.</w:t>
      </w:r>
    </w:p>
    <w:p>
      <w:pPr>
        <w:pStyle w:val="Normal"/>
        <w:widowControl/>
        <w:numPr>
          <w:ilvl w:val="0"/>
          <w:numId w:val="10"/>
        </w:numPr>
        <w:jc w:val="both"/>
        <w:rPr/>
      </w:pPr>
      <w:r>
        <w:rPr/>
        <w:t>Античная философия: Сократ и сократические школы.</w:t>
      </w:r>
    </w:p>
    <w:p>
      <w:pPr>
        <w:pStyle w:val="Normal"/>
        <w:widowControl/>
        <w:numPr>
          <w:ilvl w:val="0"/>
          <w:numId w:val="11"/>
        </w:numPr>
        <w:jc w:val="both"/>
        <w:rPr/>
      </w:pPr>
      <w:r>
        <w:rPr/>
        <w:t>Античная философия: Платон и Аристотель.</w:t>
      </w:r>
    </w:p>
    <w:p>
      <w:pPr>
        <w:pStyle w:val="Normal"/>
        <w:widowControl/>
        <w:numPr>
          <w:ilvl w:val="0"/>
          <w:numId w:val="12"/>
        </w:numPr>
        <w:jc w:val="both"/>
        <w:rPr/>
      </w:pPr>
      <w:r>
        <w:rPr/>
        <w:t>Античная философия: неоплатонизм, эпикуреизм, скептицизм, стоицизм.</w:t>
      </w:r>
    </w:p>
    <w:p>
      <w:pPr>
        <w:pStyle w:val="Normal"/>
        <w:widowControl/>
        <w:numPr>
          <w:ilvl w:val="0"/>
          <w:numId w:val="13"/>
        </w:numPr>
        <w:jc w:val="both"/>
        <w:rPr/>
      </w:pPr>
      <w:r>
        <w:rPr/>
        <w:t>Философия Средневековья: общая характеристика.</w:t>
      </w:r>
    </w:p>
    <w:p>
      <w:pPr>
        <w:pStyle w:val="Normal"/>
        <w:widowControl/>
        <w:numPr>
          <w:ilvl w:val="0"/>
          <w:numId w:val="14"/>
        </w:numPr>
        <w:jc w:val="both"/>
        <w:rPr/>
      </w:pPr>
      <w:r>
        <w:rPr/>
        <w:t>Философия Средневековья: полемика между номиналистами и реалистами.</w:t>
      </w:r>
    </w:p>
    <w:p>
      <w:pPr>
        <w:pStyle w:val="Normal"/>
        <w:widowControl/>
        <w:numPr>
          <w:ilvl w:val="0"/>
          <w:numId w:val="15"/>
        </w:numPr>
        <w:jc w:val="both"/>
        <w:rPr/>
      </w:pPr>
      <w:r>
        <w:rPr/>
        <w:t>Философия Ренессанса: общая характеристика.</w:t>
      </w:r>
    </w:p>
    <w:p>
      <w:pPr>
        <w:pStyle w:val="Normal"/>
        <w:widowControl/>
        <w:numPr>
          <w:ilvl w:val="0"/>
          <w:numId w:val="16"/>
        </w:numPr>
        <w:jc w:val="both"/>
        <w:rPr/>
      </w:pPr>
      <w:r>
        <w:rPr/>
        <w:t>Философия Нового времени: общая характеристика.</w:t>
      </w:r>
    </w:p>
    <w:p>
      <w:pPr>
        <w:pStyle w:val="Normal"/>
        <w:widowControl/>
        <w:numPr>
          <w:ilvl w:val="0"/>
          <w:numId w:val="17"/>
        </w:numPr>
        <w:jc w:val="both"/>
        <w:rPr/>
      </w:pPr>
      <w:r>
        <w:rPr/>
        <w:t>Эмпиризм Нового времени: Бэкон, Гоббс, Локк, Беркли.</w:t>
      </w:r>
    </w:p>
    <w:p>
      <w:pPr>
        <w:pStyle w:val="Normal"/>
        <w:widowControl/>
        <w:numPr>
          <w:ilvl w:val="0"/>
          <w:numId w:val="18"/>
        </w:numPr>
        <w:jc w:val="both"/>
        <w:rPr/>
      </w:pPr>
      <w:r>
        <w:rPr/>
        <w:t>Рационализм Нового времени: Декрат, Лейбниц, Спиноза.</w:t>
      </w:r>
    </w:p>
    <w:p>
      <w:pPr>
        <w:pStyle w:val="Normal"/>
        <w:widowControl/>
        <w:numPr>
          <w:ilvl w:val="0"/>
          <w:numId w:val="19"/>
        </w:numPr>
        <w:jc w:val="both"/>
        <w:rPr/>
      </w:pPr>
      <w:r>
        <w:rPr/>
        <w:t>Философия французского Просвещения: общая характеристика.</w:t>
      </w:r>
    </w:p>
    <w:p>
      <w:pPr>
        <w:pStyle w:val="Normal"/>
        <w:widowControl/>
        <w:numPr>
          <w:ilvl w:val="0"/>
          <w:numId w:val="20"/>
        </w:numPr>
        <w:jc w:val="both"/>
        <w:rPr/>
      </w:pPr>
      <w:r>
        <w:rPr/>
        <w:t>Немецкая классическая философия: Кант, Фихте.</w:t>
      </w:r>
    </w:p>
    <w:p>
      <w:pPr>
        <w:pStyle w:val="Normal"/>
        <w:widowControl/>
        <w:numPr>
          <w:ilvl w:val="0"/>
          <w:numId w:val="21"/>
        </w:numPr>
        <w:jc w:val="both"/>
        <w:rPr/>
      </w:pPr>
      <w:r>
        <w:rPr/>
        <w:t>Немецкая классическая философия: Шеллинг, Гегель.</w:t>
      </w:r>
    </w:p>
    <w:p>
      <w:pPr>
        <w:pStyle w:val="Normal"/>
        <w:widowControl/>
        <w:numPr>
          <w:ilvl w:val="0"/>
          <w:numId w:val="22"/>
        </w:numPr>
        <w:jc w:val="both"/>
        <w:rPr/>
      </w:pPr>
      <w:r>
        <w:rPr/>
        <w:t>Западный иррационализм 19 века: Шопенгауэр, Ницше.</w:t>
      </w:r>
    </w:p>
    <w:p>
      <w:pPr>
        <w:pStyle w:val="Normal"/>
        <w:widowControl/>
        <w:numPr>
          <w:ilvl w:val="0"/>
          <w:numId w:val="23"/>
        </w:numPr>
        <w:jc w:val="both"/>
        <w:rPr/>
      </w:pPr>
      <w:r>
        <w:rPr/>
        <w:t>Русская философия: общая характеристика основных направлений 19-20 вв.</w:t>
      </w:r>
    </w:p>
    <w:p>
      <w:pPr>
        <w:pStyle w:val="Normal"/>
        <w:widowControl/>
        <w:numPr>
          <w:ilvl w:val="0"/>
          <w:numId w:val="24"/>
        </w:numPr>
        <w:jc w:val="both"/>
        <w:rPr/>
      </w:pPr>
      <w:r>
        <w:rPr/>
        <w:t>Первый и второй позитивизм.</w:t>
      </w:r>
    </w:p>
    <w:p>
      <w:pPr>
        <w:pStyle w:val="Normal"/>
        <w:widowControl/>
        <w:numPr>
          <w:ilvl w:val="0"/>
          <w:numId w:val="25"/>
        </w:numPr>
        <w:jc w:val="both"/>
        <w:rPr/>
      </w:pPr>
      <w:r>
        <w:rPr/>
        <w:t>Неопозитивизм и постпозитивизм.</w:t>
      </w:r>
    </w:p>
    <w:p>
      <w:pPr>
        <w:pStyle w:val="Normal"/>
        <w:widowControl/>
        <w:numPr>
          <w:ilvl w:val="0"/>
          <w:numId w:val="26"/>
        </w:numPr>
        <w:jc w:val="both"/>
        <w:rPr/>
      </w:pPr>
      <w:r>
        <w:rPr/>
        <w:t>Общая характеристика основных функций философии и структура философского знания.</w:t>
      </w:r>
    </w:p>
    <w:p>
      <w:pPr>
        <w:pStyle w:val="Normal"/>
        <w:widowControl/>
        <w:numPr>
          <w:ilvl w:val="0"/>
          <w:numId w:val="27"/>
        </w:numPr>
        <w:jc w:val="both"/>
        <w:rPr/>
      </w:pPr>
      <w:r>
        <w:rPr/>
        <w:t>Учение Аристотеля о катарсисе.</w:t>
      </w:r>
    </w:p>
    <w:p>
      <w:pPr>
        <w:pStyle w:val="Normal"/>
        <w:widowControl/>
        <w:numPr>
          <w:ilvl w:val="0"/>
          <w:numId w:val="28"/>
        </w:numPr>
        <w:jc w:val="both"/>
        <w:rPr/>
      </w:pPr>
      <w:r>
        <w:rPr/>
        <w:t>Гносеологические постулаты и онтологические следствия субъективного идеализма Дж.Беркли.</w:t>
      </w:r>
    </w:p>
    <w:p>
      <w:pPr>
        <w:pStyle w:val="Normal"/>
        <w:widowControl/>
        <w:numPr>
          <w:ilvl w:val="0"/>
          <w:numId w:val="29"/>
        </w:numPr>
        <w:jc w:val="both"/>
        <w:rPr/>
      </w:pPr>
      <w:r>
        <w:rPr/>
        <w:t>Априорные и апостериорные формы познания по И.Канту.</w:t>
      </w:r>
    </w:p>
    <w:p>
      <w:pPr>
        <w:pStyle w:val="Normal"/>
        <w:widowControl/>
        <w:numPr>
          <w:ilvl w:val="0"/>
          <w:numId w:val="30"/>
        </w:numPr>
        <w:jc w:val="both"/>
        <w:rPr/>
      </w:pPr>
      <w:r>
        <w:rPr/>
        <w:t>Различие между «вещами-в-себе» и явлениями по И.Канту.</w:t>
      </w:r>
    </w:p>
    <w:p>
      <w:pPr>
        <w:pStyle w:val="Normal"/>
        <w:widowControl/>
        <w:numPr>
          <w:ilvl w:val="0"/>
          <w:numId w:val="31"/>
        </w:numPr>
        <w:jc w:val="both"/>
        <w:rPr/>
      </w:pPr>
      <w:r>
        <w:rPr/>
        <w:t>Рационализм и иррационализм в философии Г.В.Ф.Гегеля.</w:t>
      </w:r>
    </w:p>
    <w:p>
      <w:pPr>
        <w:pStyle w:val="Normal"/>
        <w:widowControl/>
        <w:numPr>
          <w:ilvl w:val="0"/>
          <w:numId w:val="32"/>
        </w:numPr>
        <w:jc w:val="both"/>
        <w:rPr/>
      </w:pPr>
      <w:r>
        <w:rPr/>
        <w:t>Принцип «экономии мышления» Э.Маха.</w:t>
      </w:r>
    </w:p>
    <w:p>
      <w:pPr>
        <w:pStyle w:val="Normal"/>
        <w:widowControl/>
        <w:numPr>
          <w:ilvl w:val="0"/>
          <w:numId w:val="33"/>
        </w:numPr>
        <w:jc w:val="both"/>
        <w:rPr/>
      </w:pPr>
      <w:r>
        <w:rPr/>
        <w:t>Проблема человека в трактовке Маркса</w:t>
      </w:r>
    </w:p>
    <w:p>
      <w:pPr>
        <w:pStyle w:val="Normal"/>
        <w:widowControl/>
        <w:numPr>
          <w:ilvl w:val="0"/>
          <w:numId w:val="34"/>
        </w:numPr>
        <w:jc w:val="both"/>
        <w:rPr/>
      </w:pPr>
      <w:r>
        <w:rPr/>
        <w:t>Фрейд о природе человека.</w:t>
      </w:r>
    </w:p>
    <w:p>
      <w:pPr>
        <w:pStyle w:val="Normal"/>
        <w:widowControl/>
        <w:numPr>
          <w:ilvl w:val="0"/>
          <w:numId w:val="35"/>
        </w:numPr>
        <w:jc w:val="both"/>
        <w:rPr/>
      </w:pPr>
      <w:r>
        <w:rPr/>
        <w:t>Кьеркегор и истоки философии экзистенциализма.</w:t>
      </w:r>
    </w:p>
    <w:p>
      <w:pPr>
        <w:pStyle w:val="Normal"/>
        <w:widowControl/>
        <w:numPr>
          <w:ilvl w:val="0"/>
          <w:numId w:val="36"/>
        </w:numPr>
        <w:jc w:val="both"/>
        <w:rPr/>
      </w:pPr>
      <w:r>
        <w:rPr/>
        <w:t>Дильтей и проблема герменевтики</w:t>
      </w:r>
    </w:p>
    <w:p>
      <w:pPr>
        <w:pStyle w:val="Normal"/>
        <w:widowControl/>
        <w:numPr>
          <w:ilvl w:val="0"/>
          <w:numId w:val="37"/>
        </w:numPr>
        <w:jc w:val="both"/>
        <w:rPr/>
      </w:pPr>
      <w:r>
        <w:rPr/>
        <w:t>Бергсон о проблеме длительности</w:t>
      </w:r>
    </w:p>
    <w:p>
      <w:pPr>
        <w:pStyle w:val="Normal"/>
        <w:widowControl/>
        <w:numPr>
          <w:ilvl w:val="0"/>
          <w:numId w:val="38"/>
        </w:numPr>
        <w:jc w:val="both"/>
        <w:rPr/>
      </w:pPr>
      <w:r>
        <w:rPr/>
        <w:t>Феноменология Гуссерля</w:t>
      </w:r>
    </w:p>
    <w:p>
      <w:pPr>
        <w:pStyle w:val="Normal"/>
        <w:widowControl/>
        <w:numPr>
          <w:ilvl w:val="0"/>
          <w:numId w:val="39"/>
        </w:numPr>
        <w:jc w:val="both"/>
        <w:rPr/>
      </w:pPr>
      <w:r>
        <w:rPr/>
        <w:t>Экзистенциализм Ясперса</w:t>
      </w:r>
    </w:p>
    <w:p>
      <w:pPr>
        <w:pStyle w:val="Normal"/>
        <w:widowControl/>
        <w:numPr>
          <w:ilvl w:val="0"/>
          <w:numId w:val="40"/>
        </w:numPr>
        <w:jc w:val="both"/>
        <w:rPr/>
      </w:pPr>
      <w:r>
        <w:rPr/>
        <w:t>Фундаментальная онтология Хайдеггера</w:t>
      </w:r>
    </w:p>
    <w:p>
      <w:pPr>
        <w:pStyle w:val="Normal"/>
        <w:widowControl/>
        <w:numPr>
          <w:ilvl w:val="0"/>
          <w:numId w:val="41"/>
        </w:numPr>
        <w:jc w:val="both"/>
        <w:rPr/>
      </w:pPr>
      <w:r>
        <w:rPr/>
        <w:t xml:space="preserve">Экзистенциализм Сартра </w:t>
      </w:r>
    </w:p>
    <w:p>
      <w:pPr>
        <w:pStyle w:val="Normal"/>
        <w:widowControl/>
        <w:numPr>
          <w:ilvl w:val="0"/>
          <w:numId w:val="42"/>
        </w:numPr>
        <w:jc w:val="both"/>
        <w:rPr/>
      </w:pPr>
      <w:r>
        <w:rPr/>
        <w:t>Венский кружок и логический позитивизм</w:t>
      </w:r>
    </w:p>
    <w:p>
      <w:pPr>
        <w:pStyle w:val="Normal"/>
        <w:widowControl/>
        <w:numPr>
          <w:ilvl w:val="0"/>
          <w:numId w:val="43"/>
        </w:numPr>
        <w:jc w:val="both"/>
        <w:rPr/>
      </w:pPr>
      <w:r>
        <w:rPr/>
        <w:t>Витгенштейн о языке</w:t>
      </w:r>
    </w:p>
    <w:p>
      <w:pPr>
        <w:pStyle w:val="Normal"/>
        <w:widowControl/>
        <w:numPr>
          <w:ilvl w:val="0"/>
          <w:numId w:val="44"/>
        </w:numPr>
        <w:jc w:val="both"/>
        <w:rPr/>
      </w:pPr>
      <w:r>
        <w:rPr/>
        <w:t>Современная аналитическая философия сознания</w:t>
      </w:r>
    </w:p>
    <w:p>
      <w:pPr>
        <w:pStyle w:val="Normal"/>
        <w:widowControl/>
        <w:numPr>
          <w:ilvl w:val="0"/>
          <w:numId w:val="45"/>
        </w:numPr>
        <w:jc w:val="both"/>
        <w:rPr/>
      </w:pPr>
      <w:r>
        <w:rPr/>
        <w:t>Основные проблемы философии постмодерна</w:t>
      </w:r>
    </w:p>
    <w:p>
      <w:pPr>
        <w:pStyle w:val="Normal"/>
        <w:widowControl/>
        <w:numPr>
          <w:ilvl w:val="0"/>
          <w:numId w:val="46"/>
        </w:numPr>
        <w:jc w:val="both"/>
        <w:rPr/>
      </w:pPr>
      <w:r>
        <w:rPr/>
        <w:t>Основные особенности русской философии</w:t>
      </w:r>
    </w:p>
    <w:p>
      <w:pPr>
        <w:pStyle w:val="Style71"/>
        <w:widowControl/>
        <w:tabs>
          <w:tab w:val="clear" w:pos="720"/>
          <w:tab w:val="left" w:pos="413" w:leader="none"/>
        </w:tabs>
        <w:ind w:left="413"/>
        <w:rPr>
          <w:rStyle w:val="FontStyle137"/>
          <w:sz w:val="28"/>
          <w:szCs w:val="28"/>
        </w:rPr>
      </w:pPr>
      <w:r>
        <w:rPr>
          <w:sz w:val="28"/>
          <w:szCs w:val="28"/>
        </w:rPr>
      </w:r>
    </w:p>
    <w:p>
      <w:pPr>
        <w:pStyle w:val="Style71"/>
        <w:widowControl/>
        <w:tabs>
          <w:tab w:val="clear" w:pos="720"/>
          <w:tab w:val="left" w:pos="413" w:leader="none"/>
        </w:tabs>
        <w:ind w:left="413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б)</w:t>
        <w:tab/>
        <w:t>критерии оценивания компетенций (результатов) и описание шкалы оценивания:</w:t>
      </w:r>
    </w:p>
    <w:tbl>
      <w:tblPr>
        <w:tblW w:w="9315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959"/>
        <w:gridCol w:w="1428"/>
        <w:gridCol w:w="3675"/>
        <w:gridCol w:w="3252"/>
      </w:tblGrid>
      <w:tr>
        <w:trPr>
          <w:trHeight w:val="459" w:hRule="atLeast"/>
        </w:trPr>
        <w:tc>
          <w:tcPr>
            <w:tcW w:w="959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Баллы</w:t>
            </w:r>
          </w:p>
        </w:tc>
        <w:tc>
          <w:tcPr>
            <w:tcW w:w="1428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Оценка по нормативной шкале</w:t>
            </w:r>
          </w:p>
        </w:tc>
        <w:tc>
          <w:tcPr>
            <w:tcW w:w="692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Описательный эквивалент</w:t>
            </w:r>
          </w:p>
        </w:tc>
      </w:tr>
      <w:tr>
        <w:trPr>
          <w:trHeight w:val="460" w:hRule="atLeast"/>
        </w:trPr>
        <w:tc>
          <w:tcPr>
            <w:tcW w:w="959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1428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Устный ответ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Письменная работа</w:t>
            </w:r>
          </w:p>
        </w:tc>
      </w:tr>
      <w:tr>
        <w:trPr/>
        <w:tc>
          <w:tcPr>
            <w:tcW w:w="9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35-40</w:t>
            </w:r>
          </w:p>
        </w:tc>
        <w:tc>
          <w:tcPr>
            <w:tcW w:w="14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5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(отлично)</w:t>
            </w:r>
          </w:p>
        </w:tc>
        <w:tc>
          <w:tcPr>
            <w:tcW w:w="367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Полный, исчерпывающий ответ, явно демонстрирующий глубокое понимание предмета и широкую эрудицию в оцениваемой области. Критический, оригинальный подход к материалу.</w:t>
            </w:r>
          </w:p>
        </w:tc>
        <w:tc>
          <w:tcPr>
            <w:tcW w:w="32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Критическое и разностороннее рассмотрение вопросов, свидетельствующее о значительной самостоятельной работе с источниками. Качество исполнения всех элементов задания полностью соответствует всем требованиям.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30-34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4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(хорошо)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Ответ полный, основанный на проработке всех обязательных источников информации. Подход к материалу ответственный, но стандартный.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Все заданные вопросы освещены в необходимой полноте и с требуемым качеством. Ошибки отсутствуют. Самостоятельная работа проведена в достаточном объеме, но ограничивается только основными рекомендованными источниками информации.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25-29</w:t>
            </w:r>
          </w:p>
        </w:tc>
        <w:tc>
          <w:tcPr>
            <w:tcW w:w="14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Ответ стандартный, в целом качественный, основан на всех обязательных источниках информации. Присутствуют небольшие пробелы в знаниях или незначительные ошибки.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Работа выполнена в соответствии с заданием. Имеются отдельные небольшие ошибки или отступления от правил оформления работы.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20-24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3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(удовлетво-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рительно)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Ответ воспроизводит в основном только лекционные материалы, без существенной самостоятельной работы. Демонстрирует понимание предмета в целом, без углубления в детали. Присутствуют существенные ошибки или пробелы в знаниях по некоторым темам.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Задание выполнено полностью, но в работе есть отдельные существенные ошибки, либо качество  представления работы низкое, либо работа представлена с существенным опозданием.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15-19</w:t>
            </w:r>
          </w:p>
        </w:tc>
        <w:tc>
          <w:tcPr>
            <w:tcW w:w="1428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Ответ неполный, основанный только на лекционных материалах. При понимании сущности предмета в целом –</w:t>
            </w:r>
          </w:p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существенные ошибки или пробелы в знаниях сразу по нескольким темам, незнание (путаница) важных терминов.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Задание выполнено полностью, но с многочисленными существенными ошибками. При этом нарушены правила оформления или сроки представления работы.</w:t>
            </w:r>
          </w:p>
        </w:tc>
      </w:tr>
      <w:tr>
        <w:trPr/>
        <w:tc>
          <w:tcPr>
            <w:tcW w:w="9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10-14</w:t>
            </w:r>
          </w:p>
        </w:tc>
        <w:tc>
          <w:tcPr>
            <w:tcW w:w="1428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2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(неудовлетво-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рительно)</w:t>
            </w:r>
          </w:p>
        </w:tc>
        <w:tc>
          <w:tcPr>
            <w:tcW w:w="367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Неспособность ответить на вопрос без помощи экзаменатора. Незнание значительной части принципиально важных элементов дисциплины. Многочисленные грубые ошибки.</w:t>
            </w:r>
          </w:p>
        </w:tc>
        <w:tc>
          <w:tcPr>
            <w:tcW w:w="32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Отсутствие одного или нескольких обязательных элементов задания, либо многочисленные грубые ошибки в работе, либо грубое нарушение правил оформления или сроков представления работы.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 – 9</w:t>
            </w:r>
          </w:p>
        </w:tc>
        <w:tc>
          <w:tcPr>
            <w:tcW w:w="14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Непонимание заданного вопроса. Неспособность сформулировать хотя бы отдельные концепции дисциплины.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Содержание работы полностью не соответствует заданию.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  <w:lang w:val="en-US"/>
              </w:rPr>
            </w:pPr>
            <w:r>
              <w:rPr>
                <w:rFonts w:cs="Trebuchet MS" w:ascii="Trebuchet MS" w:hAnsi="Trebuchet MS"/>
                <w:sz w:val="20"/>
                <w:szCs w:val="20"/>
                <w:lang w:val="en-US"/>
              </w:rPr>
              <w:t>0</w:t>
            </w:r>
          </w:p>
        </w:tc>
        <w:tc>
          <w:tcPr>
            <w:tcW w:w="1428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rebuchet MS" w:hAnsi="Trebuchet MS" w:cs="Trebuchet MS"/>
                <w:sz w:val="20"/>
                <w:szCs w:val="20"/>
                <w:lang w:val="en-US"/>
              </w:rPr>
            </w:pPr>
            <w:r>
              <w:rPr>
                <w:rFonts w:cs="Trebuchet MS" w:ascii="Trebuchet MS" w:hAnsi="Trebuchet MS"/>
                <w:sz w:val="20"/>
                <w:szCs w:val="20"/>
                <w:lang w:val="en-US"/>
              </w:rPr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Попытка списывания или пользования подсказкой другого человека (вне зависимости от успешности такой попытки).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Представление чужой работы, плагиат, либо отказ от представления работы.</w:t>
            </w:r>
          </w:p>
        </w:tc>
      </w:tr>
    </w:tbl>
    <w:p>
      <w:pPr>
        <w:pStyle w:val="Style71"/>
        <w:widowControl/>
        <w:tabs>
          <w:tab w:val="clear" w:pos="720"/>
          <w:tab w:val="left" w:pos="413" w:leader="none"/>
        </w:tabs>
        <w:ind w:left="413"/>
        <w:rPr>
          <w:rStyle w:val="FontStyle137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widowControl/>
        <w:rPr>
          <w:rStyle w:val="FontStyle134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Style23"/>
        <w:widowControl/>
        <w:rPr>
          <w:rStyle w:val="FontStyle138"/>
          <w:sz w:val="28"/>
          <w:szCs w:val="28"/>
        </w:rPr>
      </w:pPr>
      <w:bookmarkStart w:id="6" w:name="bookmark9"/>
      <w:r>
        <w:rPr>
          <w:rStyle w:val="FontStyle134"/>
          <w:i/>
          <w:iCs/>
          <w:sz w:val="28"/>
          <w:szCs w:val="28"/>
        </w:rPr>
        <w:t>6</w:t>
      </w:r>
      <w:bookmarkEnd w:id="6"/>
      <w:r>
        <w:rPr>
          <w:rStyle w:val="FontStyle134"/>
          <w:i/>
          <w:iCs/>
          <w:sz w:val="28"/>
          <w:szCs w:val="28"/>
        </w:rPr>
        <w:t xml:space="preserve">.2.2. Тест 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а)</w:t>
        <w:tab/>
        <w:t>типовые задания (вопросы) - образец:</w:t>
      </w:r>
    </w:p>
    <w:p>
      <w:pPr>
        <w:pStyle w:val="Normal"/>
        <w:rPr>
          <w:b/>
          <w:bCs/>
        </w:rPr>
      </w:pPr>
      <w:r>
        <w:rPr>
          <w:b/>
          <w:bCs/>
        </w:rPr>
        <w:t>Пример тестового задания к Разделу 2. История философии</w:t>
      </w:r>
    </w:p>
    <w:p>
      <w:pPr>
        <w:pStyle w:val="Normal"/>
        <w:rPr>
          <w:b/>
          <w:bCs/>
        </w:rPr>
      </w:pPr>
      <w:r>
        <w:rPr>
          <w:b/>
          <w:bCs/>
        </w:rPr>
        <w:t>1. К особенностям мировоззрения Нового времени относится:</w:t>
      </w:r>
    </w:p>
    <w:p>
      <w:pPr>
        <w:pStyle w:val="Normal"/>
        <w:rPr/>
      </w:pPr>
      <w:r>
        <w:rPr/>
        <w:t>а) пантеизм</w:t>
      </w:r>
    </w:p>
    <w:p>
      <w:pPr>
        <w:pStyle w:val="Normal"/>
        <w:rPr/>
      </w:pPr>
      <w:r>
        <w:rPr/>
        <w:t>б) механицизм</w:t>
      </w:r>
    </w:p>
    <w:p>
      <w:pPr>
        <w:pStyle w:val="Normal"/>
        <w:rPr/>
      </w:pPr>
      <w:r>
        <w:rPr/>
        <w:t>в) изоморфизм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>
          <w:b/>
          <w:bCs/>
        </w:rPr>
      </w:pPr>
      <w:r>
        <w:rPr>
          <w:b/>
          <w:bCs/>
        </w:rPr>
        <w:t>2. К представителям эмпиризма не относится:</w:t>
      </w:r>
    </w:p>
    <w:p>
      <w:pPr>
        <w:pStyle w:val="Normal"/>
        <w:rPr/>
      </w:pPr>
      <w:r>
        <w:rPr/>
        <w:t>а) Бэкон</w:t>
      </w:r>
    </w:p>
    <w:p>
      <w:pPr>
        <w:pStyle w:val="Normal"/>
        <w:rPr/>
      </w:pPr>
      <w:r>
        <w:rPr/>
        <w:t>б) Локк</w:t>
      </w:r>
    </w:p>
    <w:p>
      <w:pPr>
        <w:pStyle w:val="Normal"/>
        <w:rPr/>
      </w:pPr>
      <w:r>
        <w:rPr/>
        <w:t>в) Декарт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3. Руссо полагал, что государство возникает в результате:</w:t>
      </w:r>
    </w:p>
    <w:p>
      <w:pPr>
        <w:pStyle w:val="Normal"/>
        <w:rPr/>
      </w:pPr>
      <w:r>
        <w:rPr/>
        <w:t>а) общественного договора</w:t>
      </w:r>
    </w:p>
    <w:p>
      <w:pPr>
        <w:pStyle w:val="Normal"/>
        <w:rPr/>
      </w:pPr>
      <w:r>
        <w:rPr/>
        <w:t>б) естественного развития человечества</w:t>
      </w:r>
    </w:p>
    <w:p>
      <w:pPr>
        <w:pStyle w:val="Normal"/>
        <w:rPr/>
      </w:pPr>
      <w:r>
        <w:rPr/>
        <w:t>в) как средство подавления бедных богатыми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4. Кто из философов Просвещение различает два основных вида движения: движение, которое перемещает тела, и скрытое, внутреннее движение:</w:t>
      </w:r>
    </w:p>
    <w:p>
      <w:pPr>
        <w:pStyle w:val="Normal"/>
        <w:rPr/>
      </w:pPr>
      <w:r>
        <w:rPr/>
        <w:t>а) Дидро</w:t>
      </w:r>
    </w:p>
    <w:p>
      <w:pPr>
        <w:pStyle w:val="Normal"/>
        <w:rPr/>
      </w:pPr>
      <w:r>
        <w:rPr/>
        <w:t>б) Гольбах</w:t>
      </w:r>
    </w:p>
    <w:p>
      <w:pPr>
        <w:pStyle w:val="Normal"/>
        <w:rPr/>
      </w:pPr>
      <w:r>
        <w:rPr/>
        <w:t>в) Вольтер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5) Обоснование моральной и правовой автономии личности дает:</w:t>
      </w:r>
    </w:p>
    <w:p>
      <w:pPr>
        <w:pStyle w:val="Normal"/>
        <w:rPr/>
      </w:pPr>
      <w:r>
        <w:rPr/>
        <w:t>а) Гегель</w:t>
      </w:r>
    </w:p>
    <w:p>
      <w:pPr>
        <w:pStyle w:val="Normal"/>
        <w:rPr/>
      </w:pPr>
      <w:r>
        <w:rPr/>
        <w:t>б) Хатченсон</w:t>
      </w:r>
    </w:p>
    <w:p>
      <w:pPr>
        <w:pStyle w:val="Normal"/>
        <w:rPr/>
      </w:pPr>
      <w:r>
        <w:rPr/>
        <w:t>в) Кант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6. Свою теорию Фихте называет:</w:t>
      </w:r>
    </w:p>
    <w:p>
      <w:pPr>
        <w:pStyle w:val="Normal"/>
        <w:rPr/>
      </w:pPr>
      <w:r>
        <w:rPr/>
        <w:t>а) наукоучение</w:t>
      </w:r>
    </w:p>
    <w:p>
      <w:pPr>
        <w:pStyle w:val="Normal"/>
        <w:rPr/>
      </w:pPr>
      <w:r>
        <w:rPr/>
        <w:t>б) философия науки</w:t>
      </w:r>
    </w:p>
    <w:p>
      <w:pPr>
        <w:pStyle w:val="Normal"/>
        <w:rPr/>
      </w:pPr>
      <w:r>
        <w:rPr/>
        <w:t>в) трансцендентальной философией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7. Согласно концепции Риккерта, история относится к:</w:t>
      </w:r>
    </w:p>
    <w:p>
      <w:pPr>
        <w:pStyle w:val="Normal"/>
        <w:rPr/>
      </w:pPr>
      <w:r>
        <w:rPr/>
        <w:t>а) гуманитарным наука</w:t>
      </w:r>
    </w:p>
    <w:p>
      <w:pPr>
        <w:pStyle w:val="Normal"/>
        <w:rPr/>
      </w:pPr>
      <w:r>
        <w:rPr/>
        <w:t>б) индивидуализирующим наукам</w:t>
      </w:r>
    </w:p>
    <w:p>
      <w:pPr>
        <w:pStyle w:val="Normal"/>
        <w:rPr/>
      </w:pPr>
      <w:r>
        <w:rPr/>
        <w:t>в) идеографическим наукам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8. Шопенгауэр считал онтологическим основанием:</w:t>
      </w:r>
    </w:p>
    <w:p>
      <w:pPr>
        <w:pStyle w:val="Normal"/>
        <w:rPr/>
      </w:pPr>
      <w:r>
        <w:rPr/>
        <w:t>а) всеобщую волю</w:t>
      </w:r>
    </w:p>
    <w:p>
      <w:pPr>
        <w:pStyle w:val="Normal"/>
        <w:rPr/>
      </w:pPr>
      <w:r>
        <w:rPr/>
        <w:t>б) мировую волю</w:t>
      </w:r>
    </w:p>
    <w:p>
      <w:pPr>
        <w:pStyle w:val="Normal"/>
        <w:rPr/>
      </w:pPr>
      <w:r>
        <w:rPr/>
        <w:t>в) волю к власти</w:t>
      </w:r>
    </w:p>
    <w:p>
      <w:pPr>
        <w:pStyle w:val="Normal"/>
        <w:tabs>
          <w:tab w:val="clear" w:pos="720"/>
          <w:tab w:val="left" w:pos="1260" w:leader="none"/>
        </w:tabs>
        <w:spacing w:lineRule="auto" w:line="276" w:before="0" w:after="200"/>
        <w:rPr>
          <w:b/>
          <w:bCs/>
          <w:i/>
          <w:i/>
          <w:iCs/>
        </w:rPr>
      </w:pPr>
      <w:r>
        <w:rPr>
          <w:b/>
          <w:bCs/>
          <w:i/>
          <w:iCs/>
        </w:rPr>
        <w:t>Отметьте выбранный Вами один вариант ответа.  Тест считается успешно выполненным при ответе на 5 из 8 вопросов. Если правильных ответов менее 5, студенту рекомендуется повторить пройденный материал.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sz w:val="28"/>
          <w:szCs w:val="28"/>
        </w:rPr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б)</w:t>
        <w:tab/>
        <w:t>критерии оценивания компетенций (результатов) и описание шкалы оценивания: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Каждый правильный ответ на вопрос тестового задания дает студенту 2 балла</w:t>
      </w:r>
    </w:p>
    <w:tbl>
      <w:tblPr>
        <w:tblW w:w="7860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958"/>
        <w:gridCol w:w="2149"/>
        <w:gridCol w:w="4753"/>
      </w:tblGrid>
      <w:tr>
        <w:trPr>
          <w:trHeight w:val="459" w:hRule="atLeast"/>
        </w:trPr>
        <w:tc>
          <w:tcPr>
            <w:tcW w:w="958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Баллы</w:t>
            </w:r>
          </w:p>
        </w:tc>
        <w:tc>
          <w:tcPr>
            <w:tcW w:w="2149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Оценка по нормативной шкале</w:t>
            </w:r>
          </w:p>
        </w:tc>
        <w:tc>
          <w:tcPr>
            <w:tcW w:w="475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60" w:hRule="atLeast"/>
        </w:trPr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Описание</w:t>
            </w:r>
          </w:p>
        </w:tc>
      </w:tr>
      <w:tr>
        <w:trPr/>
        <w:tc>
          <w:tcPr>
            <w:tcW w:w="95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15-16</w:t>
            </w:r>
          </w:p>
        </w:tc>
        <w:tc>
          <w:tcPr>
            <w:tcW w:w="214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5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(отлично)</w:t>
            </w:r>
          </w:p>
        </w:tc>
        <w:tc>
          <w:tcPr>
            <w:tcW w:w="47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Демонстрирует глубокое понимание предмета и широкую эрудицию в оцениваемой области..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12-14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4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(хорошо)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Ответ полный, основанный на проработке всех обязательных источников информации.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10-11</w:t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Ответ стандартный, основан на всех обязательных источниках информации. Присутствуют небольшие пробелы в знаниях или незначительные ошибки.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8-10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3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(удовлетво-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рительно)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Ответ воспроизводит в основном только лекционные материалы, без существенной самостоятельной работы. Присутствуют существенные ошибки или пробелы в знаниях по некоторым темам.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5-7</w:t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Ответ неполный, основанный только на лекционных материалах. Существенные ошибки или пробелы в знаниях сразу по нескольким темам, незнание (путаница) важных терминов.</w:t>
            </w:r>
          </w:p>
        </w:tc>
      </w:tr>
      <w:tr>
        <w:trPr/>
        <w:tc>
          <w:tcPr>
            <w:tcW w:w="95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3-4</w:t>
            </w:r>
          </w:p>
        </w:tc>
        <w:tc>
          <w:tcPr>
            <w:tcW w:w="2149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2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(неудовлетво-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рительно)</w:t>
            </w:r>
          </w:p>
        </w:tc>
        <w:tc>
          <w:tcPr>
            <w:tcW w:w="47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. Незнание значительной части принципиально важных элементов дисциплины. Многочисленные грубые ошибки.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1-2</w:t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Непонимание заданного вопроса.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  <w:lang w:val="en-US"/>
              </w:rPr>
            </w:pPr>
            <w:r>
              <w:rPr>
                <w:rFonts w:cs="Trebuchet MS" w:ascii="Trebuchet MS" w:hAnsi="Trebuchet MS"/>
                <w:sz w:val="20"/>
                <w:szCs w:val="20"/>
                <w:lang w:val="en-US"/>
              </w:rPr>
              <w:t>0</w:t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rebuchet MS" w:hAnsi="Trebuchet MS" w:cs="Trebuchet MS"/>
                <w:sz w:val="20"/>
                <w:szCs w:val="20"/>
                <w:lang w:val="en-US"/>
              </w:rPr>
            </w:pPr>
            <w:r>
              <w:rPr>
                <w:rFonts w:cs="Trebuchet MS" w:ascii="Trebuchet MS" w:hAnsi="Trebuchet MS"/>
                <w:sz w:val="20"/>
                <w:szCs w:val="20"/>
                <w:lang w:val="en-US"/>
              </w:rPr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Попытка списывания или пользования подсказкой другого человека (вне зависимости от успешности такой попытки).</w:t>
            </w:r>
          </w:p>
        </w:tc>
      </w:tr>
    </w:tbl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widowControl/>
        <w:rPr>
          <w:rStyle w:val="FontStyle134"/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Style23"/>
        <w:widowControl/>
        <w:rPr>
          <w:rStyle w:val="FontStyle138"/>
          <w:sz w:val="28"/>
          <w:szCs w:val="28"/>
        </w:rPr>
      </w:pPr>
      <w:r>
        <w:rPr>
          <w:rStyle w:val="FontStyle134"/>
          <w:i/>
          <w:iCs/>
          <w:sz w:val="28"/>
          <w:szCs w:val="28"/>
        </w:rPr>
        <w:t>6.2.3. Эссе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а)</w:t>
        <w:tab/>
        <w:t>типовые задания (вопросы) - образец: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  <w:t>Тема 1. Итак, вот что мне видится: в том, что познаваемо, идея блага — это предел, и она с трудом различима, но стоит только ее там различить, как отсюда напрашивается вывод, что именно она — причина всего правильного и прекрасного. Платон «Миф о Пещере»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  <w:t>Тема 2. Таким образом, ясно, что мудрость есть наука об определенных причинах и началах. Аристотель «Метафизика»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  <w:t>Тема 3. Слова прямо насилуют разум,  смешивают все и ведут людей к пустым и бесчисленным спорам и толкованиям. Ф. Бэкон «Новый органон»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  <w:t>Тема 4. Я даже не хотел сразу полностью отбрасывать ни одно из мнений, которые прокрались в мои убеждения помимо моего разума, до тех пор пока не посвящу достаточно времени составлению плана предпринимаемой работы и разысканию истинного метода для познания всего того, к чему способен мой ум. Р. Декарт «Рассуждение о методе»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  <w:t>Тема 5. Итак, необходимость и строгая всеобщность суть верные признаки априорного знания и неразрывно связаны друг с другом. И. Кант «Критика чистого разума»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  <w:t>Тема 6. Если разумное существо должно мыслить себе свои максимы как практические всеобщие законы, то оно может мыслить себе их только как такие принципы, которые содержат в себе определяющее основание воли не по материи, а только по форме. И. Кант «Критика практического разума»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  <w:t>Тема 7. Субъективная воля требует, чтобы то, что пребывает внутри ее, т. е. ее цель, получило внешнее наличное бытие, чтобы, следовательно, добро совершалось во внешнем существовании. Г.В.Ф. Гегель «Философия права»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  <w:t xml:space="preserve">Тема 8. Вопрос о том, обладает ли человеческое мышление предметной истинностью,— вовсе не вопрос теории, а </w:t>
      </w:r>
      <w:r>
        <w:rPr>
          <w:i/>
          <w:iCs/>
          <w:sz w:val="25"/>
          <w:szCs w:val="25"/>
        </w:rPr>
        <w:t>практический</w:t>
      </w:r>
      <w:r>
        <w:rPr>
          <w:sz w:val="25"/>
          <w:szCs w:val="25"/>
        </w:rPr>
        <w:t xml:space="preserve"> вопрос. В практике должен доказать человек истинность, т. е. действительность и мощь, посюсторонность своего мышления. К. Маркс «Тезисы о Фейербахе»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  <w:t>Тема 9. Если и есть личная судьба, то это отнюдь не предопределение свыше, либо, в крайнем случае, предопределение сводится к тому, как о нем судит сам человек: оно фатально и достойно презрения. А. Камю «Миф о Сизифе»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  <w:t>Тема 10. Соответственно, понимать прошлое — значит услышать то, что оно, как действительное, хочет нам сказать. Г. Гадамер «Что есть истина?»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sz w:val="28"/>
          <w:szCs w:val="28"/>
        </w:rPr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б)</w:t>
        <w:tab/>
        <w:t>критерии оценивания компетенций (результатов):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Эссе оценивается по трем параметрам: знание текста, терминология, аргументация. Каждый параметр  оценивается в промежутке от 1-5 баллов в зависимости от сделанных ошибок. Интегральная оценка за эссе получается путем сложения.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в)</w:t>
        <w:tab/>
        <w:t>описание шкалы оценивания:</w:t>
      </w:r>
    </w:p>
    <w:tbl>
      <w:tblPr>
        <w:tblW w:w="934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959"/>
        <w:gridCol w:w="1426"/>
        <w:gridCol w:w="6963"/>
      </w:tblGrid>
      <w:tr>
        <w:trPr>
          <w:trHeight w:val="459" w:hRule="atLeast"/>
        </w:trPr>
        <w:tc>
          <w:tcPr>
            <w:tcW w:w="959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Баллы</w:t>
            </w:r>
          </w:p>
        </w:tc>
        <w:tc>
          <w:tcPr>
            <w:tcW w:w="1426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Оценка по нормативной шкале</w:t>
            </w:r>
          </w:p>
        </w:tc>
        <w:tc>
          <w:tcPr>
            <w:tcW w:w="696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60" w:hRule="atLeast"/>
        </w:trPr>
        <w:tc>
          <w:tcPr>
            <w:tcW w:w="959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Письменная работа</w:t>
            </w:r>
          </w:p>
        </w:tc>
      </w:tr>
      <w:tr>
        <w:trPr/>
        <w:tc>
          <w:tcPr>
            <w:tcW w:w="9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13-15</w:t>
            </w:r>
          </w:p>
        </w:tc>
        <w:tc>
          <w:tcPr>
            <w:tcW w:w="14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5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(отлично)</w:t>
            </w:r>
          </w:p>
        </w:tc>
        <w:tc>
          <w:tcPr>
            <w:tcW w:w="69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Критическое и разностороннее рассмотрение вопросов, свидетельствующее о значительной самостоятельной работе с источниками. Качество исполнения всех элементов задания полностью соответствует всем требованиям.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10-12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4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(хорошо)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Все заданные вопросы освещены в необходимой полноте и с требуемым качеством. Ошибки не существенны. Самостоятельная работа проведена в достаточном объеме, но ограничивается только основными рекомендованными источниками информации.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7-9</w:t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Работа выполнена в соответствии с заданием. Имеются отдельные небольшие ошибки.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4-6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3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(удовлетво-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рительно)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Задание выполнено полностью, но в работе есть отдельные существенные ошибки, либо качество  представления работы низкое.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2-3</w:t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Задание выполнено полностью, но с многочисленными существенными ошибками. Незнание (путаница) важных терминов.</w:t>
            </w:r>
          </w:p>
        </w:tc>
      </w:tr>
      <w:tr>
        <w:trPr/>
        <w:tc>
          <w:tcPr>
            <w:tcW w:w="9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426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2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(неудовлетво-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рительно)</w:t>
            </w:r>
          </w:p>
        </w:tc>
        <w:tc>
          <w:tcPr>
            <w:tcW w:w="69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Многочисленные грубые ошибки в работе,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0</w:t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Содержание работы полностью не соответствует заданию. Представление чужой работы, плагиат, либо отказ от представления работы.</w:t>
            </w:r>
          </w:p>
        </w:tc>
      </w:tr>
    </w:tbl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sz w:val="28"/>
          <w:szCs w:val="28"/>
        </w:rPr>
      </w:r>
    </w:p>
    <w:p>
      <w:pPr>
        <w:pStyle w:val="Style63"/>
        <w:widowControl/>
        <w:ind w:left="75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widowControl/>
        <w:rPr>
          <w:rStyle w:val="FontStyle138"/>
          <w:sz w:val="28"/>
          <w:szCs w:val="28"/>
        </w:rPr>
      </w:pPr>
      <w:r>
        <w:rPr>
          <w:rStyle w:val="FontStyle134"/>
          <w:i/>
          <w:iCs/>
          <w:sz w:val="28"/>
          <w:szCs w:val="28"/>
        </w:rPr>
        <w:t xml:space="preserve">6.2.4. Реферат 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а)</w:t>
        <w:tab/>
        <w:t>типовые задания (вопросы) - образец:</w:t>
      </w:r>
    </w:p>
    <w:p>
      <w:pPr>
        <w:pStyle w:val="Normal"/>
        <w:rPr/>
      </w:pPr>
      <w:r>
        <w:rPr/>
        <w:t>Реферат выполняется в форме конспекта перовоисточника.</w:t>
      </w:r>
    </w:p>
    <w:p>
      <w:pPr>
        <w:pStyle w:val="Normal"/>
        <w:rPr/>
      </w:pPr>
      <w:r>
        <w:rPr/>
        <w:t>Объем реферата: 20 000 знаков без пробелов.</w:t>
      </w:r>
    </w:p>
    <w:p>
      <w:pPr>
        <w:pStyle w:val="Normal"/>
        <w:rPr/>
      </w:pPr>
      <w:r>
        <w:rPr/>
        <w:t>Реферат включает в себя:</w:t>
      </w:r>
    </w:p>
    <w:p>
      <w:pPr>
        <w:pStyle w:val="Normal"/>
        <w:rPr>
          <w:b/>
          <w:bCs/>
        </w:rPr>
      </w:pPr>
      <w:r>
        <w:rPr>
          <w:b/>
          <w:bCs/>
        </w:rPr>
        <w:t>Введение</w:t>
      </w:r>
    </w:p>
    <w:p>
      <w:pPr>
        <w:pStyle w:val="Normal"/>
        <w:rPr/>
      </w:pPr>
      <w:r>
        <w:rPr/>
        <w:t>Содержит необходимые для более глубокого осмысления содержания сведения о реферируемых источниках, авторах, времени создания и пр.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Основная часть </w:t>
      </w:r>
    </w:p>
    <w:p>
      <w:pPr>
        <w:pStyle w:val="Normal"/>
        <w:rPr/>
      </w:pPr>
      <w:r>
        <w:rPr/>
        <w:t>Представляет собой краткий пересказ основных идей реферируемого источника, подтвержденный цитатами. Допускается цитирование до 70%  от общего объема текста основной части.</w:t>
      </w:r>
    </w:p>
    <w:p>
      <w:pPr>
        <w:pStyle w:val="Normal"/>
        <w:rPr>
          <w:b/>
          <w:bCs/>
        </w:rPr>
      </w:pPr>
      <w:r>
        <w:rPr>
          <w:b/>
          <w:bCs/>
        </w:rPr>
        <w:t>Заключение</w:t>
      </w:r>
    </w:p>
    <w:p>
      <w:pPr>
        <w:pStyle w:val="Normal"/>
        <w:rPr/>
      </w:pPr>
      <w:r>
        <w:rPr/>
        <w:t>В этой части работы автор реферата может выразить свое мнение о реферируемом источнике.</w:t>
      </w:r>
    </w:p>
    <w:p>
      <w:pPr>
        <w:pStyle w:val="Normal"/>
        <w:rPr>
          <w:b/>
          <w:bCs/>
        </w:rPr>
      </w:pPr>
      <w:r>
        <w:rPr>
          <w:b/>
          <w:bCs/>
        </w:rPr>
        <w:t>Список литературы</w:t>
      </w:r>
    </w:p>
    <w:p>
      <w:pPr>
        <w:pStyle w:val="Normal"/>
        <w:rPr/>
      </w:pPr>
      <w:r>
        <w:rPr/>
        <w:t>Включает в себя не менее 2-х источников: реферируемый источник (текст, указанный в теме), а так же источник сведений о реферируемой книге.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Темы рефератов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1. Кант И. ОТВЕТ НА ВОПРОС: ЧТО ТАКОЕ ПРОСВЕЩЕНИЕ? // Собр. Соч. в 8 т. – Т.8. – С.27-33. + Фуко М. </w:t>
      </w:r>
      <w:r>
        <w:rPr>
          <w:caps/>
        </w:rPr>
        <w:t>«Что такое Просвещение»</w:t>
      </w:r>
      <w:r>
        <w:rPr/>
        <w:t xml:space="preserve"> //Интеллектуалы и власть: Избранные политические статьи, выступления и интервью / Пер. с франц. С. Ч. Офертаса под общей ред. В. П. Визгина и Б. М. Скуратова. - М.: Праксис, 2002. </w:t>
      </w:r>
    </w:p>
    <w:p>
      <w:pPr>
        <w:pStyle w:val="Normal"/>
        <w:rPr/>
      </w:pPr>
      <w:r>
        <w:rPr/>
        <w:t xml:space="preserve">2. Делез Ж., Гваттари Ф. </w:t>
      </w:r>
      <w:r>
        <w:rPr>
          <w:caps/>
        </w:rPr>
        <w:t>Что такое философия?</w:t>
      </w:r>
      <w:r>
        <w:rPr/>
        <w:t xml:space="preserve"> / Пер. с фр. и послесл.ф</w:t>
      </w:r>
    </w:p>
    <w:p>
      <w:pPr>
        <w:pStyle w:val="Normal"/>
        <w:rPr/>
      </w:pPr>
      <w:r>
        <w:rPr/>
        <w:t>С.Н.Зенкина - М.: Институт экспериментальной социологии, Спб.: Алетейя,</w:t>
      </w:r>
    </w:p>
    <w:p>
      <w:pPr>
        <w:pStyle w:val="Normal"/>
        <w:rPr/>
      </w:pPr>
      <w:r>
        <w:rPr/>
        <w:t>1998. - 288 с</w:t>
      </w:r>
    </w:p>
    <w:p>
      <w:pPr>
        <w:pStyle w:val="Normal"/>
        <w:rPr/>
      </w:pPr>
      <w:r>
        <w:rPr/>
        <w:t>3. Денет Д. С. ВИДЫ ПСИХИКИ: На пути к пониманию сознания./Перевод с англ. А. Веретенникова. Под общ.ред. Л. Б. Макеевой.- М., Идея-Пресс,2004.-184с.</w:t>
      </w:r>
    </w:p>
    <w:p>
      <w:pPr>
        <w:pStyle w:val="Normal"/>
        <w:rPr/>
      </w:pPr>
      <w:r>
        <w:rPr/>
        <w:t xml:space="preserve">4. Аристотель О ПАМЯТИ И ПРИПОМИНАНИИ // </w:t>
      </w:r>
      <w:hyperlink r:id="rId2">
        <w:r>
          <w:rPr>
            <w:rStyle w:val="Hyperlink"/>
          </w:rPr>
          <w:t>http://www.nsu.ru/classics/bibliotheca/Aristotle-de%20memoria.pdf</w:t>
        </w:r>
      </w:hyperlink>
      <w:r>
        <w:rPr/>
        <w:t xml:space="preserve"> </w:t>
      </w:r>
    </w:p>
    <w:p>
      <w:pPr>
        <w:pStyle w:val="Normal"/>
        <w:rPr/>
      </w:pPr>
      <w:r>
        <w:rPr/>
        <w:t xml:space="preserve">5. Ортега-и-Гассет Х. </w:t>
      </w:r>
      <w:r>
        <w:rPr>
          <w:caps/>
        </w:rPr>
        <w:t>Восстание масс</w:t>
      </w:r>
      <w:r>
        <w:rPr/>
        <w:t>. - Издательство:  М., Директ-Медиа, 2007 - 339 с.</w:t>
      </w:r>
    </w:p>
    <w:p>
      <w:pPr>
        <w:pStyle w:val="Normal"/>
        <w:rPr/>
      </w:pPr>
      <w:r>
        <w:rPr/>
        <w:t>6. Лейбниц Г.-В. О ПРИУМНОЖЕНИИ НАУК Сочинения в четырех томах: Т. I / Ред. и сост., авт. вступит, статьи и примеч. В. В. Соколов; перевод Я. М. Боровского и др. - М.: Мысль, 1982. – С.164-203</w:t>
      </w:r>
    </w:p>
    <w:p>
      <w:pPr>
        <w:pStyle w:val="Normal"/>
        <w:rPr/>
      </w:pPr>
      <w:r>
        <w:rPr/>
        <w:t xml:space="preserve">6. Фуко М. </w:t>
      </w:r>
      <w:r>
        <w:rPr>
          <w:caps/>
        </w:rPr>
        <w:t>Археология знания</w:t>
      </w:r>
      <w:r>
        <w:rPr/>
        <w:t>: Пер. с фр./Общ. ред. Бр.Левченко.— К.: Ника-Центр, 1996.— 208 с</w:t>
      </w:r>
    </w:p>
    <w:p>
      <w:pPr>
        <w:pStyle w:val="Normal"/>
        <w:rPr/>
      </w:pPr>
      <w:r>
        <w:rPr/>
        <w:t xml:space="preserve">8. Жижек С. </w:t>
      </w:r>
      <w:r>
        <w:rPr>
          <w:caps/>
        </w:rPr>
        <w:t>Добро пожаловать в пустыню Реального</w:t>
      </w:r>
      <w:r>
        <w:rPr/>
        <w:t xml:space="preserve"> / Пер. с англ. Артема Смирного — М.: Фонд «Прагматика культуры», 2002.</w:t>
      </w:r>
    </w:p>
    <w:p>
      <w:pPr>
        <w:pStyle w:val="Normal"/>
        <w:rPr/>
      </w:pPr>
      <w:r>
        <w:rPr/>
        <w:t xml:space="preserve">9. Деррида Ж. </w:t>
      </w:r>
      <w:r>
        <w:rPr>
          <w:caps/>
        </w:rPr>
        <w:t>Глобализация, мир, космополитизм</w:t>
      </w:r>
      <w:r>
        <w:rPr/>
        <w:t>.// Космополис, 2 (8), 2004. - С. 125 - 140;</w:t>
      </w:r>
    </w:p>
    <w:p>
      <w:pPr>
        <w:pStyle w:val="Normal"/>
        <w:rPr/>
      </w:pPr>
      <w:r>
        <w:rPr/>
        <w:t xml:space="preserve">10. Нагель Т. </w:t>
      </w:r>
      <w:r>
        <w:rPr>
          <w:caps/>
        </w:rPr>
        <w:t>Каково быть летучей мышью?</w:t>
      </w:r>
      <w:r>
        <w:rPr/>
        <w:t xml:space="preserve"> // Глаз разума / Д. Хофштадер, Д, Денет. - Самара: Изд. Дом «Бахрах - М», 2003. -  С. 92– 107</w:t>
      </w:r>
    </w:p>
    <w:p>
      <w:pPr>
        <w:pStyle w:val="Normal"/>
        <w:rPr/>
      </w:pPr>
      <w:r>
        <w:rPr/>
        <w:t xml:space="preserve">11. Лиотар Ж.-Ф. </w:t>
      </w:r>
      <w:r>
        <w:rPr>
          <w:caps/>
        </w:rPr>
        <w:t>Состояние постмодерна.</w:t>
      </w:r>
      <w:r>
        <w:rPr/>
        <w:t xml:space="preserve"> / Пер. с франц. Н. А. Шматко. М.: Институт экспериментальной социологии; СПб.: Алетейя, 1998. 160 с</w:t>
      </w:r>
    </w:p>
    <w:p>
      <w:pPr>
        <w:pStyle w:val="Normal"/>
        <w:rPr/>
      </w:pPr>
      <w:r>
        <w:rPr/>
        <w:t xml:space="preserve">12. Гегель Г. В. Ф. </w:t>
      </w:r>
      <w:r>
        <w:rPr>
          <w:caps/>
        </w:rPr>
        <w:t>Кто мыслит абстрактно?</w:t>
      </w:r>
      <w:r>
        <w:rPr/>
        <w:t xml:space="preserve"> //Работы разных лет. - Москва, 1972. - Т. 1. - С. 387-394. + Поппер К. </w:t>
      </w:r>
      <w:r>
        <w:rPr>
          <w:caps/>
        </w:rPr>
        <w:t xml:space="preserve">Как я понимаю философию </w:t>
      </w:r>
      <w:r>
        <w:rPr/>
        <w:t>// Поппер К. Все люди философы. – М., 2003. – С. 9 – 22.</w:t>
      </w:r>
    </w:p>
    <w:p>
      <w:pPr>
        <w:pStyle w:val="Normal"/>
        <w:rPr/>
      </w:pPr>
      <w:r>
        <w:rPr/>
        <w:t xml:space="preserve">13. Руссо Ж.-Ж. </w:t>
      </w:r>
      <w:r>
        <w:rPr>
          <w:caps/>
        </w:rPr>
        <w:t>Об общественном договоре</w:t>
      </w:r>
      <w:r>
        <w:rPr/>
        <w:t xml:space="preserve"> // Трактаты/ Ж.-Ж. Руссо . – М.: КАНОН-пресс-Ц, 1998. – С. 325 – 340 + Куренной В. </w:t>
      </w:r>
      <w:r>
        <w:rPr>
          <w:caps/>
        </w:rPr>
        <w:t>Новая городская романтика. Политические и культурсоциальные аспекты новейшего российского протеста</w:t>
      </w:r>
      <w:r>
        <w:rPr/>
        <w:t>//Логос, 2012, № 2 – С.31-45 (http://www.intelros.ru/pdf/logos/2012_2/05.pdf)</w:t>
      </w:r>
    </w:p>
    <w:p>
      <w:pPr>
        <w:pStyle w:val="Normal"/>
        <w:rPr/>
      </w:pPr>
      <w:r>
        <w:rPr/>
        <w:t xml:space="preserve">14. Ницше, Ф. </w:t>
      </w:r>
      <w:r>
        <w:rPr>
          <w:caps/>
        </w:rPr>
        <w:t>Рождение трагедии из духа музыки, или Эллинство и пессимизм</w:t>
      </w:r>
      <w:r>
        <w:rPr/>
        <w:t xml:space="preserve"> [Текст] / Фридрих Ницше // Соч.: В 2 т. Т. 1. / Ф. Ницше; сост., ред. К. А. Свасьян. – М.: Мысль, 1990. – С. 47-157.</w:t>
      </w:r>
    </w:p>
    <w:p>
      <w:pPr>
        <w:pStyle w:val="Normal"/>
        <w:rPr/>
      </w:pPr>
      <w:r>
        <w:rPr/>
        <w:t xml:space="preserve">15. Иваницкий Г.Р. </w:t>
      </w:r>
      <w:r>
        <w:rPr>
          <w:caps/>
          <w:lang w:val="en-US"/>
        </w:rPr>
        <w:t>XXI</w:t>
      </w:r>
      <w:r>
        <w:rPr>
          <w:caps/>
        </w:rPr>
        <w:t xml:space="preserve"> век: Что такое жизнь с точки зрения физики</w:t>
      </w:r>
      <w:r>
        <w:rPr/>
        <w:t xml:space="preserve"> //Успехи физических наук, 2010. №4. – С.337 – 369 + Мелких А.В</w:t>
      </w:r>
      <w:r>
        <w:rPr>
          <w:caps/>
        </w:rPr>
        <w:t>. Первые принципы теории вероятностей и некоторые парадоксы современной биологии</w:t>
      </w:r>
      <w:r>
        <w:rPr/>
        <w:t xml:space="preserve"> (комментарий к статье Г.Р. Иваницкого «XXI век: что такое жизнь с точки зрения физики»)//Успехи физических наук, 2011. №4. – С. 449–451</w:t>
      </w:r>
    </w:p>
    <w:p>
      <w:pPr>
        <w:pStyle w:val="Normal"/>
        <w:rPr/>
      </w:pPr>
      <w:r>
        <w:rPr/>
        <w:t xml:space="preserve">16. Шпенглер О. </w:t>
      </w:r>
      <w:r>
        <w:rPr>
          <w:caps/>
        </w:rPr>
        <w:t>Закат Европы  (Т.1. Главы 1-3)</w:t>
      </w:r>
      <w:r>
        <w:rPr/>
        <w:t xml:space="preserve"> / Авт. вступит, статьи А.П. Дубнов, авт. комментариев Ю.П. Бубенков и А.П. Дубнов. - Новосибирск: ВО "Наука". Сибирская издательская фирма, 1993. – С. 36-294.</w:t>
      </w:r>
    </w:p>
    <w:p>
      <w:pPr>
        <w:pStyle w:val="Normal"/>
        <w:rPr/>
      </w:pPr>
      <w:r>
        <w:rPr/>
        <w:t>17. Сартр Ж.-П. ЭКЗИСТЕНЦИАЛИЗМ – ЭТО ГУМАНИЗМ // Сумерки богов. - М.: "Политиздат", 1989. - С. 319-344</w:t>
      </w:r>
    </w:p>
    <w:p>
      <w:pPr>
        <w:pStyle w:val="Normal"/>
        <w:rPr/>
      </w:pPr>
      <w:r>
        <w:rPr/>
        <w:t xml:space="preserve">18. Хайдеггер, М. </w:t>
      </w:r>
      <w:r>
        <w:rPr>
          <w:caps/>
        </w:rPr>
        <w:t>Время картины мира</w:t>
      </w:r>
      <w:r>
        <w:rPr/>
        <w:t>//Время и бытие: Статьи и выступления / Сост., пер. с нем. и комм. В. В. Бибихина. — М.: Республика, 1993. — С.41-63</w:t>
      </w:r>
    </w:p>
    <w:p>
      <w:pPr>
        <w:pStyle w:val="Normal"/>
        <w:rPr/>
      </w:pPr>
      <w:r>
        <w:rPr/>
        <w:t>19. Пирс, Ч. С</w:t>
      </w:r>
      <w:r>
        <w:rPr>
          <w:caps/>
        </w:rPr>
        <w:t>. Закрепление верования</w:t>
      </w:r>
      <w:r>
        <w:rPr/>
        <w:t xml:space="preserve"> // Вопросы философии. — 1996. — № 12. — С. 106—120. + Джеймс У. </w:t>
      </w:r>
      <w:r>
        <w:rPr>
          <w:caps/>
        </w:rPr>
        <w:t>Воля к вере и другие очерки популярной философии</w:t>
      </w:r>
      <w:r>
        <w:rPr/>
        <w:t xml:space="preserve"> //Воля к вере. - М.: Республика. - 1997. -С. 9-207.</w:t>
      </w:r>
    </w:p>
    <w:p>
      <w:pPr>
        <w:pStyle w:val="Normal"/>
        <w:rPr/>
      </w:pPr>
      <w:r>
        <w:rPr/>
        <w:t xml:space="preserve">20. Фреге Г. </w:t>
      </w:r>
      <w:r>
        <w:rPr>
          <w:caps/>
        </w:rPr>
        <w:t>Мысль: Логическое исследование</w:t>
      </w:r>
      <w:r>
        <w:rPr/>
        <w:t xml:space="preserve"> // Философия, логика, язык. М.: Прогресс, 1987. С.18-47</w:t>
      </w:r>
    </w:p>
    <w:p>
      <w:pPr>
        <w:pStyle w:val="Normal"/>
        <w:rPr/>
      </w:pPr>
      <w:r>
        <w:rPr/>
        <w:t xml:space="preserve">21. Гуссерль, Э. </w:t>
      </w:r>
      <w:r>
        <w:rPr>
          <w:caps/>
        </w:rPr>
        <w:t xml:space="preserve">Кризис европейских наук и трансцендентальная феноменология </w:t>
      </w:r>
      <w:r>
        <w:rPr/>
        <w:t>/ Пер. В. И. Молчанова // Логос. — 2002. — № 1. — С. 132—143</w:t>
      </w:r>
    </w:p>
    <w:p>
      <w:pPr>
        <w:pStyle w:val="Normal"/>
        <w:rPr/>
      </w:pPr>
      <w:r>
        <w:rPr/>
        <w:t xml:space="preserve">22. Бердяев НА. </w:t>
      </w:r>
      <w:r>
        <w:rPr>
          <w:caps/>
        </w:rPr>
        <w:t>Русская идея. Основные проблемы русской мысли XIX и начала XX века</w:t>
      </w:r>
      <w:r>
        <w:rPr/>
        <w:t>// О России и русской философской культуре. -М.,1990. -С.43-271</w:t>
      </w:r>
    </w:p>
    <w:p>
      <w:pPr>
        <w:pStyle w:val="Normal"/>
        <w:rPr/>
      </w:pPr>
      <w:r>
        <w:rPr/>
        <w:t>23. Леонтьев К. ВИЗАНТИЗМ И СЛАВЯНСТВО // Восток, Россия и Славянство / К. Леонтьев. - М., 1996. - С. 94-155</w:t>
      </w:r>
    </w:p>
    <w:p>
      <w:pPr>
        <w:pStyle w:val="Normal"/>
        <w:rPr/>
      </w:pPr>
      <w:r>
        <w:rPr/>
        <w:t xml:space="preserve">24. Бодрийяр Жан. </w:t>
      </w:r>
      <w:r>
        <w:rPr>
          <w:caps/>
        </w:rPr>
        <w:t>Система вещей</w:t>
      </w:r>
      <w:r>
        <w:rPr/>
        <w:t xml:space="preserve"> /Пер. с франц. и сопроводит. статья С.Зенкина. - М.: Рудомино, 1999. - 224 с.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sz w:val="28"/>
          <w:szCs w:val="28"/>
        </w:rPr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б)</w:t>
        <w:tab/>
        <w:t>критерии оценивания компетенций (результатов) и описание шкалы оценивания</w:t>
      </w:r>
    </w:p>
    <w:tbl>
      <w:tblPr>
        <w:tblW w:w="958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957"/>
        <w:gridCol w:w="1430"/>
        <w:gridCol w:w="7201"/>
      </w:tblGrid>
      <w:tr>
        <w:trPr>
          <w:trHeight w:val="459" w:hRule="atLeast"/>
        </w:trPr>
        <w:tc>
          <w:tcPr>
            <w:tcW w:w="957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Баллы</w:t>
            </w:r>
          </w:p>
        </w:tc>
        <w:tc>
          <w:tcPr>
            <w:tcW w:w="1430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Оценка по нормативной шкале</w:t>
            </w:r>
          </w:p>
        </w:tc>
        <w:tc>
          <w:tcPr>
            <w:tcW w:w="720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60" w:hRule="atLeast"/>
        </w:trPr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Письменная работа</w:t>
            </w:r>
          </w:p>
        </w:tc>
      </w:tr>
      <w:tr>
        <w:trPr/>
        <w:tc>
          <w:tcPr>
            <w:tcW w:w="95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19-20</w:t>
            </w:r>
          </w:p>
        </w:tc>
        <w:tc>
          <w:tcPr>
            <w:tcW w:w="143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5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(отлично)</w:t>
            </w:r>
          </w:p>
        </w:tc>
        <w:tc>
          <w:tcPr>
            <w:tcW w:w="72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Критическое и разностороннее рассмотрение вопросов, свидетельствующее о значительной самостоятельной работе с источниками. Качество исполнения всех элементов задания полностью соответствует всем требованиям.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17-18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4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(хорошо)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Все заданные вопросы освещены в необходимой полноте и с требуемым качеством. Ошибки отсутствуют. Самостоятельная работа проведена в достаточном объеме, но ограничивается только основными рекомендованными источниками информации.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15-16</w:t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Работа выполнена в соответствии с заданием. Имеются отдельные небольшие ошибки или отступления от правил оформления работы.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10-14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3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(удовлетво-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рительно)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Задание выполнено полностью, но в работе есть отдельные существенные ошибки, либо качество  представления работы низкое, либо работа представлена с существенным опозданием.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5-9</w:t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Задание выполнено полностью, но с многочисленными существенными ошибками. При этом нарушены правила оформления или сроки представления работы.</w:t>
            </w:r>
          </w:p>
        </w:tc>
      </w:tr>
      <w:tr>
        <w:trPr/>
        <w:tc>
          <w:tcPr>
            <w:tcW w:w="95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3-4</w:t>
            </w:r>
          </w:p>
        </w:tc>
        <w:tc>
          <w:tcPr>
            <w:tcW w:w="1430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2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(неудовлетво-</w:t>
            </w:r>
          </w:p>
          <w:p>
            <w:pPr>
              <w:pStyle w:val="Normal"/>
              <w:spacing w:before="40" w:after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рительно)</w:t>
            </w:r>
          </w:p>
        </w:tc>
        <w:tc>
          <w:tcPr>
            <w:tcW w:w="72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Отсутствие одного или нескольких обязательных элементов задания, либо многочисленные грубые ошибки в работе, либо грубое нарушение правил оформления или сроков представления работы.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  <w:t>1-2</w:t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cs="Trebuchet MS" w:ascii="Trebuchet MS" w:hAnsi="Trebuchet MS"/>
                <w:sz w:val="20"/>
                <w:szCs w:val="20"/>
              </w:rPr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Содержание работы полностью не соответствует заданию.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rebuchet MS" w:hAnsi="Trebuchet MS" w:cs="Trebuchet MS"/>
                <w:sz w:val="20"/>
                <w:szCs w:val="20"/>
                <w:lang w:val="en-US"/>
              </w:rPr>
            </w:pPr>
            <w:r>
              <w:rPr>
                <w:rFonts w:cs="Trebuchet MS" w:ascii="Trebuchet MS" w:hAnsi="Trebuchet MS"/>
                <w:sz w:val="20"/>
                <w:szCs w:val="20"/>
                <w:lang w:val="en-US"/>
              </w:rPr>
              <w:t>0</w:t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rebuchet MS" w:hAnsi="Trebuchet MS" w:cs="Trebuchet MS"/>
                <w:sz w:val="20"/>
                <w:szCs w:val="20"/>
                <w:lang w:val="en-US"/>
              </w:rPr>
            </w:pPr>
            <w:r>
              <w:rPr>
                <w:rFonts w:cs="Trebuchet MS" w:ascii="Trebuchet MS" w:hAnsi="Trebuchet MS"/>
                <w:sz w:val="20"/>
                <w:szCs w:val="20"/>
                <w:lang w:val="en-US"/>
              </w:rPr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cs="Trebuchet MS" w:ascii="Trebuchet MS" w:hAnsi="Trebuchet MS"/>
                <w:sz w:val="18"/>
                <w:szCs w:val="18"/>
              </w:rPr>
              <w:t>Представление чужой работы, плагиат, либо отказ от представления работы.</w:t>
            </w:r>
          </w:p>
        </w:tc>
      </w:tr>
    </w:tbl>
    <w:p>
      <w:pPr>
        <w:pStyle w:val="Style63"/>
        <w:widowControl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>
      <w:pPr>
        <w:pStyle w:val="Normal"/>
        <w:keepNext w:val="true"/>
        <w:spacing w:before="120" w:after="120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Содержание тестовых материалов</w:t>
      </w:r>
    </w:p>
    <w:p>
      <w:pPr>
        <w:pStyle w:val="Normal"/>
        <w:spacing w:before="80" w:after="4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Раздел 1.</w:t>
      </w:r>
    </w:p>
    <w:p>
      <w:pPr>
        <w:sectPr>
          <w:footerReference w:type="even" r:id="rId3"/>
          <w:footerReference w:type="default" r:id="rId4"/>
          <w:type w:val="continuous"/>
          <w:pgSz w:w="11906" w:h="16838"/>
          <w:pgMar w:left="1418" w:right="567" w:gutter="0" w:header="0" w:top="851" w:footer="720" w:bottom="851"/>
          <w:formProt w:val="false"/>
          <w:textDirection w:val="lrTb"/>
          <w:docGrid w:type="default" w:linePitch="600" w:charSpace="32768"/>
        </w:sectPr>
      </w:pP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1. </w:t>
      </w:r>
      <w:r>
        <w:rPr>
          <w:sz w:val="22"/>
          <w:szCs w:val="22"/>
        </w:rPr>
        <w:t xml:space="preserve">  Разновидность идеализма, провозглашающая независимость идеального начала, не только от материи, но и от сознания человека: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последовательный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непоследовательный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объективный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субъективный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диалектический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2. </w:t>
      </w:r>
      <w:r>
        <w:rPr>
          <w:sz w:val="22"/>
          <w:szCs w:val="22"/>
        </w:rPr>
        <w:t xml:space="preserve">  Разумное и логическое познание действительности невозможно, утверждает: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субъективизм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эмпиризм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рационализм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иррационализм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механицизм</w:t>
      </w:r>
    </w:p>
    <w:p>
      <w:pPr>
        <w:pStyle w:val="Normal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4.</w:t>
      </w:r>
      <w:r>
        <w:rPr>
          <w:sz w:val="22"/>
          <w:szCs w:val="22"/>
        </w:rPr>
        <w:t xml:space="preserve"> Представление о боге, как мировом разуме, сотворившем природу, но не вмешивающемся в ее бытие характерно для: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монизма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дуализма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пантеизма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деизма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монотеизма</w:t>
      </w:r>
    </w:p>
    <w:p>
      <w:pPr>
        <w:pStyle w:val="Normal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5</w:t>
      </w:r>
      <w:r>
        <w:rPr>
          <w:sz w:val="22"/>
          <w:szCs w:val="22"/>
        </w:rPr>
        <w:t>Мир имеет или материальное начало, или духовное, утверждает ...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монизм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скептицизм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дуализм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релятивизм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агностицизм</w:t>
      </w:r>
    </w:p>
    <w:p>
      <w:pPr>
        <w:pStyle w:val="Normal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6.</w:t>
      </w:r>
      <w:r>
        <w:rPr>
          <w:sz w:val="22"/>
          <w:szCs w:val="22"/>
        </w:rPr>
        <w:t xml:space="preserve"> Существует множество исходных оснований и начал бытия, утверждает: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скептицизм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плюрализм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релятивизм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агностицизм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дуализм</w:t>
      </w:r>
    </w:p>
    <w:p>
      <w:pPr>
        <w:pStyle w:val="Normal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7. </w:t>
      </w:r>
      <w:r>
        <w:rPr>
          <w:sz w:val="22"/>
          <w:szCs w:val="22"/>
        </w:rPr>
        <w:t>Познание относительно, условно и субъективно, утверждает: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эмпиризм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сенсуализм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рационализм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релятивизм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скептицизм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8. </w:t>
      </w:r>
      <w:r>
        <w:rPr>
          <w:sz w:val="22"/>
          <w:szCs w:val="22"/>
        </w:rPr>
        <w:t xml:space="preserve">  Функция философии, связанная с абстрактно-теоретическим, понятийным объяснением мира: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методологическая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прогностическая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критическая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аксиологическая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мировоззренческая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социальная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гуманитарная</w:t>
      </w:r>
    </w:p>
    <w:p>
      <w:pPr>
        <w:pStyle w:val="Normal"/>
        <w:spacing w:before="80" w:after="40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Раздел 2.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9. </w:t>
      </w:r>
      <w:r>
        <w:rPr>
          <w:sz w:val="22"/>
          <w:szCs w:val="22"/>
        </w:rPr>
        <w:t xml:space="preserve">  Хронологические рамки эллинистическо-римского периода античной философии: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II в. до н. э. - VI в. н. э.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I в. до н. э. - V в. н. э.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III в. до н. э. - V в. н. э.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III в. до н. э. - VI в. н. э.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III в. до н. э. - IV в. н. э.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10. </w:t>
      </w:r>
      <w:r>
        <w:rPr>
          <w:sz w:val="22"/>
          <w:szCs w:val="22"/>
        </w:rPr>
        <w:t xml:space="preserve">  Первая философская школа Древней Греции: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пифагорейская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элейская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платоновская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киническая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милетская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11. </w:t>
      </w:r>
      <w:r>
        <w:rPr>
          <w:sz w:val="22"/>
          <w:szCs w:val="22"/>
        </w:rPr>
        <w:t xml:space="preserve">  Философ, утверждавший в качестве первоначала огонь: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Анаксимен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Гераклит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Фалес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Анаксимандр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Пифагор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12. </w:t>
      </w:r>
      <w:r>
        <w:rPr>
          <w:sz w:val="22"/>
          <w:szCs w:val="22"/>
        </w:rPr>
        <w:t xml:space="preserve">  Элейский мыслитель - автор знаменитых апорий - ...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Ксенофан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Зенон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Парменид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Демокрит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Диоген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13. </w:t>
      </w:r>
      <w:r>
        <w:rPr>
          <w:sz w:val="22"/>
          <w:szCs w:val="22"/>
        </w:rPr>
        <w:t xml:space="preserve">  Философ-софист 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Сократ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Платон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Аристотель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Протагор 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Фалес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14. </w:t>
      </w:r>
      <w:r>
        <w:rPr>
          <w:sz w:val="22"/>
          <w:szCs w:val="22"/>
        </w:rPr>
        <w:t xml:space="preserve">  Злые поступки, согласно Сократу, являются следствием 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злой природы человека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человеческого незнания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плохого воспитания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плохих общественных нравов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божественного промысла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15. </w:t>
      </w:r>
      <w:r>
        <w:rPr>
          <w:sz w:val="22"/>
          <w:szCs w:val="22"/>
        </w:rPr>
        <w:t xml:space="preserve">  Представители философской школы киников: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Эпикур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Эмпедокл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Антисфен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Платон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Сенека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Плотин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16. </w:t>
      </w:r>
      <w:r>
        <w:rPr>
          <w:sz w:val="22"/>
          <w:szCs w:val="22"/>
        </w:rPr>
        <w:t xml:space="preserve">  Хронологические рамки позднего стоицизма: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II-I вв. до н. э.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III-II вв. до н. э.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III в. до н. э. - II в. н. э.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II в. до н. э. - I в. н. э.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I-II вв. н. э.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17. </w:t>
      </w:r>
      <w:r>
        <w:rPr>
          <w:sz w:val="22"/>
          <w:szCs w:val="22"/>
        </w:rPr>
        <w:t xml:space="preserve">  Представители средневековой философии: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Марк Аврелий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Панеций Родосский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Парменид Элейский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Иоанн Росцеллин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Диоген Лаэртский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Гераклит Эфесский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18. </w:t>
      </w:r>
      <w:r>
        <w:rPr>
          <w:sz w:val="22"/>
          <w:szCs w:val="22"/>
        </w:rPr>
        <w:t xml:space="preserve">  Средневековый автор произведения "О граде Божием":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Фома Аквинский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Аврелий Августин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Иоанн Росцеллин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Уильям Оккам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Пьер Абеляр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19. </w:t>
      </w:r>
      <w:r>
        <w:rPr>
          <w:sz w:val="22"/>
          <w:szCs w:val="22"/>
        </w:rPr>
        <w:t xml:space="preserve">  Средневековый автор изречения "верую, чтобы понимать" - ...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Фома Аквинский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Пьер Абеляр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Августин Блаженный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Альберт Великий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Иоанн Росцеллин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20. </w:t>
      </w:r>
      <w:r>
        <w:rPr>
          <w:sz w:val="22"/>
          <w:szCs w:val="22"/>
        </w:rPr>
        <w:t xml:space="preserve">  Философ средневековья создатель концепции "двойственной истины":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Авиценна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Абеляр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Августин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Аверроэс 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Альберт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21. </w:t>
      </w:r>
      <w:r>
        <w:rPr>
          <w:sz w:val="22"/>
          <w:szCs w:val="22"/>
        </w:rPr>
        <w:t xml:space="preserve">  Характерная черта Ренессанса: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теоцентризм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космоцентризм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природоцентризм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наукоцентризм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антропоцентризм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22. </w:t>
      </w:r>
      <w:r>
        <w:rPr>
          <w:sz w:val="22"/>
          <w:szCs w:val="22"/>
        </w:rPr>
        <w:t xml:space="preserve">  Протестантская этика провозгласила угодным Богу делом: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предпринимательскую деятельность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монашескую аскетическую практику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ростовщическое ремесло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молитвенное служение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философский скептицизм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23. </w:t>
      </w:r>
      <w:r>
        <w:rPr>
          <w:sz w:val="22"/>
          <w:szCs w:val="22"/>
        </w:rPr>
        <w:t xml:space="preserve">  Важная черта идеального государства Т. Мора - отсутствие ...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рабовладения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трудовой обязанности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наказаний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частной собственности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брачных отношений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24. </w:t>
      </w:r>
      <w:r>
        <w:rPr>
          <w:sz w:val="22"/>
          <w:szCs w:val="22"/>
        </w:rPr>
        <w:t xml:space="preserve">  Религиозная позиция Кузанского: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деизм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пантеизм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политеизм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атеизм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дуализм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25. </w:t>
      </w:r>
      <w:r>
        <w:rPr>
          <w:sz w:val="22"/>
          <w:szCs w:val="22"/>
        </w:rPr>
        <w:t xml:space="preserve">  Кузанский считал, что человеческое познание ...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абсолютно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ограничено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невозможно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беспредельно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относительно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26. </w:t>
      </w:r>
      <w:r>
        <w:rPr>
          <w:sz w:val="22"/>
          <w:szCs w:val="22"/>
        </w:rPr>
        <w:t xml:space="preserve">  Естественный порядок Вселенной, по определению Галилея, выражает ...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философия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математика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астрономия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механика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эстетика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27. </w:t>
      </w:r>
      <w:r>
        <w:rPr>
          <w:sz w:val="22"/>
          <w:szCs w:val="22"/>
        </w:rPr>
        <w:t xml:space="preserve">  Причины возникновения вида заблуждений ''призраки театра'', по Бекону: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несовершенство органов чувств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особенности воспитания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слепая вера в авторитеты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особенности индивидуального развития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особенности социальной жизни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28. </w:t>
      </w:r>
      <w:r>
        <w:rPr>
          <w:sz w:val="22"/>
          <w:szCs w:val="22"/>
        </w:rPr>
        <w:t xml:space="preserve">  Онтология Б. Спинозы: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дуалистическая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плюралистическая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сенсуалистическая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механистическая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монистическая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29. </w:t>
      </w:r>
      <w:r>
        <w:rPr>
          <w:sz w:val="22"/>
          <w:szCs w:val="22"/>
        </w:rPr>
        <w:t xml:space="preserve">  Философ, рассматривавший общественные явления с позиции механистического материализма: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Д. Бруно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Т. Гоббс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Г. Галилей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И. Фихте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Т. Мор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30. </w:t>
      </w:r>
      <w:r>
        <w:rPr>
          <w:sz w:val="22"/>
          <w:szCs w:val="22"/>
        </w:rPr>
        <w:t xml:space="preserve">  Философ, считавший естественным состоянием "войну всех против всех":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Д. Бруно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Д. Дидро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Т. Гоббс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И. Фихте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Т. Мор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31. </w:t>
      </w:r>
      <w:r>
        <w:rPr>
          <w:sz w:val="22"/>
          <w:szCs w:val="22"/>
        </w:rPr>
        <w:t xml:space="preserve">  "Человек рожден быть свободным, - а между тем везде он в оковах", - утверждал ...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Гельвеций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Ламетри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Вольтер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Руссо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Дидро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32. </w:t>
      </w:r>
      <w:r>
        <w:rPr>
          <w:sz w:val="22"/>
          <w:szCs w:val="22"/>
        </w:rPr>
        <w:t xml:space="preserve">  Немецкая классическая философия - преемница идей: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Просвещения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Возрождения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Реформации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Средневековья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Античности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33. </w:t>
      </w:r>
      <w:r>
        <w:rPr>
          <w:sz w:val="22"/>
          <w:szCs w:val="22"/>
        </w:rPr>
        <w:t xml:space="preserve">  Философ, определявший метафизику как науку "о пределах человеческого разума":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Кант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Гегель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Фихте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Шеллинг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Фейербах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34. </w:t>
      </w:r>
      <w:r>
        <w:rPr>
          <w:sz w:val="22"/>
          <w:szCs w:val="22"/>
        </w:rPr>
        <w:t xml:space="preserve">  Категорический императив И. Канта 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развития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морали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движения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познания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бытия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35. </w:t>
      </w:r>
      <w:r>
        <w:rPr>
          <w:sz w:val="22"/>
          <w:szCs w:val="22"/>
        </w:rPr>
        <w:t xml:space="preserve">  Цель "мирового духа", по Гегелю, раскрытая в изречении "всемирная история есть прогресс в сознании ...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независимости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равенства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человека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общества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свободы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36. </w:t>
      </w:r>
      <w:r>
        <w:rPr>
          <w:sz w:val="22"/>
          <w:szCs w:val="22"/>
        </w:rPr>
        <w:t xml:space="preserve">  Власть, определяющая и устанавливающая "всеобщее", по Гегелю: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монархическая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демократическая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законодательная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исполнительная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судебная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37. </w:t>
      </w:r>
      <w:r>
        <w:rPr>
          <w:sz w:val="22"/>
          <w:szCs w:val="22"/>
        </w:rPr>
        <w:t xml:space="preserve">  Автор произведения "Диалектика природы":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Маркс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Гегель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Энгельс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Кант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Фихте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38. </w:t>
      </w:r>
      <w:r>
        <w:rPr>
          <w:sz w:val="22"/>
          <w:szCs w:val="22"/>
        </w:rPr>
        <w:t xml:space="preserve">  Логика и математика являются инструментом построения эмпирического знания в ...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экзистенциализме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психоанализе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постмодернизме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неопозитивизме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интуитивизме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39. </w:t>
      </w:r>
      <w:r>
        <w:rPr>
          <w:sz w:val="22"/>
          <w:szCs w:val="22"/>
        </w:rPr>
        <w:t xml:space="preserve">  Критический рационализм как направление оформилось в ...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постпозитивизме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структурализме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экзистенциализме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неотомизме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интуитивизме</w:t>
      </w:r>
    </w:p>
    <w:p>
      <w:pPr>
        <w:pStyle w:val="Normal"/>
        <w:spacing w:before="80" w:after="4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40. </w:t>
      </w:r>
      <w:r>
        <w:rPr>
          <w:sz w:val="22"/>
          <w:szCs w:val="22"/>
        </w:rPr>
        <w:t xml:space="preserve">  Мыслитель, отрицавший существование в обществе объективных законов развития: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Маркс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Тойнби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Шпенглер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Ясперс</w:t>
      </w:r>
    </w:p>
    <w:p>
      <w:pPr>
        <w:pStyle w:val="Normal"/>
        <w:ind w:hanging="72" w:left="720"/>
        <w:rPr>
          <w:sz w:val="22"/>
          <w:szCs w:val="22"/>
        </w:rPr>
      </w:pPr>
      <w:r>
        <w:rPr>
          <w:rFonts w:eastAsia="Wingdings 2" w:cs="Wingdings 2" w:ascii="Wingdings 2" w:hAnsi="Wingdings 2"/>
          <w:sz w:val="22"/>
          <w:szCs w:val="22"/>
        </w:rPr>
        <w:sym w:font="Wingdings 2" w:char="f052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Поппер</w:t>
      </w:r>
    </w:p>
    <w:p>
      <w:pPr>
        <w:sectPr>
          <w:type w:val="continuous"/>
          <w:pgSz w:w="11906" w:h="16838"/>
          <w:pgMar w:left="1418" w:right="567" w:gutter="0" w:header="0" w:top="851" w:footer="720" w:bottom="851"/>
          <w:cols w:num="2" w:space="708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Style95"/>
        <w:widowControl/>
        <w:spacing w:lineRule="auto" w:line="240"/>
        <w:ind w:hanging="389" w:left="389"/>
        <w:rPr>
          <w:rStyle w:val="FontStyle140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95"/>
        <w:widowControl/>
        <w:spacing w:lineRule="auto" w:line="240"/>
        <w:ind w:hanging="389" w:left="389"/>
        <w:rPr>
          <w:rStyle w:val="FontStyle140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bookmarkStart w:id="7" w:name="bookmark10"/>
      <w:r>
        <w:rPr>
          <w:rStyle w:val="FontStyle140"/>
        </w:rPr>
        <w:t>7</w:t>
      </w:r>
      <w:bookmarkEnd w:id="7"/>
      <w:r>
        <w:rPr>
          <w:rStyle w:val="FontStyle140"/>
        </w:rPr>
        <w:t>. Перечень основной и дополнительной учебной литературы, необходимой для освоения дисциплины</w:t>
      </w:r>
    </w:p>
    <w:p>
      <w:pPr>
        <w:pStyle w:val="Style100"/>
        <w:widowControl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  <w:t>а)  основная литература</w:t>
      </w:r>
    </w:p>
    <w:p>
      <w:pPr>
        <w:pStyle w:val="Normal"/>
        <w:rPr/>
      </w:pPr>
      <w:r>
        <w:rPr/>
        <w:t>В скобках указано абсолютное количество экземпляров, хранящихся в библиотеке ИАТЭ</w:t>
      </w:r>
    </w:p>
    <w:p>
      <w:pPr>
        <w:pStyle w:val="31"/>
        <w:overflowPunct w:val="true"/>
        <w:ind w:hanging="284" w:left="284"/>
        <w:textAlignment w:val="auto"/>
        <w:rPr>
          <w:sz w:val="24"/>
          <w:szCs w:val="24"/>
        </w:rPr>
      </w:pPr>
      <w:r>
        <w:rPr>
          <w:sz w:val="24"/>
          <w:szCs w:val="24"/>
        </w:rPr>
        <w:t>1. Канке В. А. Современная философия : учебник / В. А. Канке. - М. : Омега-Л, 2010. - 329 с. (19 экз.)</w:t>
      </w:r>
    </w:p>
    <w:p>
      <w:pPr>
        <w:pStyle w:val="31"/>
        <w:overflowPunct w:val="true"/>
        <w:ind w:hanging="284" w:left="284"/>
        <w:textAlignment w:val="auto"/>
        <w:rPr>
          <w:sz w:val="24"/>
          <w:szCs w:val="24"/>
        </w:rPr>
      </w:pPr>
      <w:r>
        <w:rPr>
          <w:sz w:val="24"/>
          <w:szCs w:val="24"/>
        </w:rPr>
        <w:t>2. Канке В. А. Философия для технических специальностей : учебник / В. А. Канке. - 2-е изд., стер. - М. : Омега-Л, 2010. - 395 с. (5 экз.)</w:t>
      </w:r>
    </w:p>
    <w:p>
      <w:pPr>
        <w:pStyle w:val="Normal"/>
        <w:rPr/>
      </w:pPr>
      <w:r>
        <w:rPr/>
        <w:t>б)  дополнительная литература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Учебники и учебные пособия: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Асмус В.Ф.Античная философия: - 3-е изд. – М.:Высш. Шк., 1999. –400 с.(5)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Гайденко П.П. История греческой философии в ее связи с наукой: Учебное пособие для вузов. – М. ПЕР СЭ; СПб.: Университетская книга, 2000. – 319 с.(1)</w:t>
      </w:r>
    </w:p>
    <w:p>
      <w:pPr>
        <w:pStyle w:val="21"/>
        <w:numPr>
          <w:ilvl w:val="0"/>
          <w:numId w:val="4"/>
        </w:numPr>
        <w:tabs>
          <w:tab w:val="left" w:pos="720" w:leader="none"/>
        </w:tabs>
        <w:overflowPunct w:val="true"/>
        <w:spacing w:lineRule="auto" w:line="240" w:before="0" w:after="0"/>
        <w:textAlignment w:val="auto"/>
        <w:rPr/>
      </w:pPr>
      <w:r>
        <w:rPr/>
        <w:t>Соколов Средневековая философия. М.:Высшая школа, 1979. 448 с.(2)</w:t>
      </w:r>
    </w:p>
    <w:p>
      <w:pPr>
        <w:pStyle w:val="21"/>
        <w:numPr>
          <w:ilvl w:val="0"/>
          <w:numId w:val="4"/>
        </w:numPr>
        <w:tabs>
          <w:tab w:val="left" w:pos="720" w:leader="none"/>
        </w:tabs>
        <w:overflowPunct w:val="true"/>
        <w:spacing w:lineRule="auto" w:line="240" w:before="0" w:after="0"/>
        <w:textAlignment w:val="auto"/>
        <w:rPr/>
      </w:pPr>
      <w:r>
        <w:rPr/>
        <w:t xml:space="preserve">Соколов Европейская философия </w:t>
      </w:r>
      <w:r>
        <w:rPr>
          <w:lang w:val="en-US"/>
        </w:rPr>
        <w:t>XV</w:t>
      </w:r>
      <w:r>
        <w:rPr/>
        <w:t>-Х</w:t>
      </w:r>
      <w:r>
        <w:rPr>
          <w:lang w:val="en-US"/>
        </w:rPr>
        <w:t>VII</w:t>
      </w:r>
      <w:r>
        <w:rPr/>
        <w:t xml:space="preserve"> вв. М.:Высшая школа, 1984. 448 с.(3)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left" w:pos="720" w:leader="none"/>
        </w:tabs>
        <w:overflowPunct w:val="false"/>
        <w:jc w:val="both"/>
        <w:textAlignment w:val="baseline"/>
        <w:rPr>
          <w:color w:val="000000"/>
          <w:spacing w:val="3"/>
        </w:rPr>
      </w:pPr>
      <w:r>
        <w:rPr>
          <w:color w:val="000000"/>
          <w:spacing w:val="12"/>
        </w:rPr>
        <w:t xml:space="preserve">Нарский И.С. Западноевропейская философия </w:t>
      </w:r>
      <w:r>
        <w:rPr>
          <w:color w:val="000000"/>
          <w:spacing w:val="12"/>
          <w:lang w:val="en-US"/>
        </w:rPr>
        <w:t>XVII</w:t>
      </w:r>
      <w:r>
        <w:rPr>
          <w:color w:val="000000"/>
          <w:spacing w:val="12"/>
        </w:rPr>
        <w:t xml:space="preserve"> века. </w:t>
      </w:r>
      <w:r>
        <w:rPr>
          <w:color w:val="000000"/>
          <w:spacing w:val="3"/>
        </w:rPr>
        <w:t>-М.: Высшая школа, 1974. 379 с.(5)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left" w:pos="720" w:leader="none"/>
        </w:tabs>
        <w:overflowPunct w:val="false"/>
        <w:jc w:val="both"/>
        <w:textAlignment w:val="baseline"/>
        <w:rPr>
          <w:color w:val="000000"/>
          <w:spacing w:val="4"/>
        </w:rPr>
      </w:pPr>
      <w:r>
        <w:rPr>
          <w:color w:val="000000"/>
          <w:spacing w:val="5"/>
        </w:rPr>
        <w:t xml:space="preserve">Нарский И.С. Западноевропейская философия </w:t>
      </w:r>
      <w:r>
        <w:rPr>
          <w:color w:val="000000"/>
          <w:spacing w:val="5"/>
          <w:lang w:val="en-US"/>
        </w:rPr>
        <w:t>XVIII</w:t>
      </w:r>
      <w:r>
        <w:rPr>
          <w:color w:val="000000"/>
          <w:spacing w:val="5"/>
        </w:rPr>
        <w:t xml:space="preserve"> века.</w:t>
      </w:r>
      <w:r>
        <w:rPr/>
        <w:t xml:space="preserve"> – </w:t>
      </w:r>
      <w:r>
        <w:rPr>
          <w:color w:val="000000"/>
          <w:spacing w:val="4"/>
        </w:rPr>
        <w:t>М.:</w:t>
      </w:r>
      <w:r>
        <w:rPr>
          <w:color w:val="000000"/>
          <w:spacing w:val="3"/>
        </w:rPr>
        <w:t xml:space="preserve"> Высшая школа,</w:t>
      </w:r>
      <w:r>
        <w:rPr>
          <w:color w:val="000000"/>
          <w:spacing w:val="4"/>
        </w:rPr>
        <w:t xml:space="preserve"> 1973. 302 с.(5)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left" w:pos="720" w:leader="none"/>
        </w:tabs>
        <w:overflowPunct w:val="false"/>
        <w:jc w:val="both"/>
        <w:textAlignment w:val="baseline"/>
        <w:rPr/>
      </w:pPr>
      <w:r>
        <w:rPr/>
        <w:t xml:space="preserve">Кузнецов В.Н. Немецкая классическая философия второй половины </w:t>
      </w:r>
      <w:r>
        <w:rPr>
          <w:lang w:val="en-US"/>
        </w:rPr>
        <w:t>XVIII</w:t>
      </w:r>
      <w:r>
        <w:rPr/>
        <w:t xml:space="preserve">-начала </w:t>
      </w:r>
      <w:r>
        <w:rPr>
          <w:lang w:val="en-US"/>
        </w:rPr>
        <w:t>XIX</w:t>
      </w:r>
      <w:r>
        <w:rPr/>
        <w:t xml:space="preserve"> вв. Уч. Пособие для ун-тов. М.: Высшая школа, 1989. 480 с.(1)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left" w:pos="720" w:leader="none"/>
        </w:tabs>
        <w:overflowPunct w:val="false"/>
        <w:jc w:val="both"/>
        <w:textAlignment w:val="baseline"/>
        <w:rPr>
          <w:color w:val="000000"/>
          <w:spacing w:val="-1"/>
        </w:rPr>
      </w:pPr>
      <w:r>
        <w:rPr>
          <w:color w:val="000000"/>
          <w:spacing w:val="-1"/>
        </w:rPr>
        <w:t>Лосский Н.О. История русской философии. — М.:</w:t>
      </w:r>
      <w:r>
        <w:rPr>
          <w:color w:val="000000"/>
          <w:spacing w:val="-3"/>
        </w:rPr>
        <w:t xml:space="preserve"> Высшая школа</w:t>
      </w:r>
      <w:r>
        <w:rPr>
          <w:color w:val="000000"/>
          <w:spacing w:val="-1"/>
        </w:rPr>
        <w:t>, 1991. 559 с.(2)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720" w:leader="none"/>
        </w:tabs>
        <w:jc w:val="both"/>
        <w:rPr>
          <w:color w:val="000000"/>
          <w:spacing w:val="9"/>
        </w:rPr>
      </w:pPr>
      <w:r>
        <w:rPr>
          <w:color w:val="000000"/>
        </w:rPr>
        <w:t xml:space="preserve">Зотов А.Ф. Современная западная философия. </w:t>
      </w:r>
      <w:r>
        <w:rPr>
          <w:color w:val="000000"/>
          <w:spacing w:val="9"/>
        </w:rPr>
        <w:t>М.: Высшая школа, 2001.784 с.(10)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720" w:leader="none"/>
        </w:tabs>
        <w:jc w:val="both"/>
        <w:rPr>
          <w:color w:val="000000"/>
          <w:spacing w:val="9"/>
        </w:rPr>
      </w:pPr>
      <w:r>
        <w:rPr>
          <w:color w:val="000000"/>
          <w:spacing w:val="9"/>
        </w:rPr>
        <w:t>Котенко В. П. История и философия классической науки/ В. П. Котенко. - М.: Академический Проект, 2005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Социальная философия. Учебник. Под ред. И.А.Гобозова. М.: Савин С.А., 2003. 6-39,147-182, 429-483.(1)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Нерсесянц В.С. Философия Прав.Учебник для вузов. М.: НОРМА, 2003. С.5-17., 92-113,399-639.(1)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Шарков Ф.И. Основы теории коммуникации.Учебник для вузов. М.: Социальные отношения, 2003, 248 с.(1)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Современная философия науки. Хрестоматия.М.: Наука, 1994. 254 с.(4)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Ивин А.А. Современная философия науки.М.:Высшая школа,2005. 592 с.(1)</w:t>
      </w:r>
    </w:p>
    <w:p>
      <w:pPr>
        <w:pStyle w:val="Normal"/>
        <w:widowControl/>
        <w:numPr>
          <w:ilvl w:val="0"/>
          <w:numId w:val="4"/>
        </w:numPr>
        <w:tabs>
          <w:tab w:val="left" w:pos="720" w:leader="none"/>
        </w:tabs>
        <w:jc w:val="both"/>
        <w:rPr/>
      </w:pPr>
      <w:r>
        <w:rPr/>
        <w:t>Степин В.С., Горохов В.Г., Розов В.А. Философия науки и техники.М.:Альфа, 1995. 384 с.(2)</w:t>
      </w:r>
    </w:p>
    <w:p>
      <w:pPr>
        <w:pStyle w:val="Normal"/>
        <w:ind w:left="360"/>
        <w:rPr/>
      </w:pPr>
      <w:r>
        <w:rPr/>
      </w:r>
    </w:p>
    <w:p>
      <w:pPr>
        <w:pStyle w:val="Normal"/>
        <w:ind w:left="360"/>
        <w:rPr>
          <w:b/>
          <w:bCs/>
        </w:rPr>
      </w:pPr>
      <w:r>
        <w:rPr>
          <w:b/>
          <w:bCs/>
        </w:rPr>
        <w:t>Монографии: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Кессиди Ф.Х. От мифа к логосу. М.:Мысль, 1972. 312 с.(1)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Пенроуз Р. Новый ум короля: О компьютерах, мышлении и законах физики. М.: Едиториал УРСС, 2003. 384 с.(1)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Уайтхед А.Н.Избранные работы по философии. М.: Прогресс, 1990. 717 с.(1)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Карнап Р. Философские основания физики. Введение в философию науки. М.: Едиториал УРСС, 2003. 360 с.(1)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Хайтун С.Д. От эргодической гипотезу к фрактальной картине мира.: рождение и осмысление новой парадигмы. М.: КомКнига, 2007. 256 с.(1)</w:t>
      </w:r>
    </w:p>
    <w:p>
      <w:pPr>
        <w:pStyle w:val="Normal"/>
        <w:numPr>
          <w:ilvl w:val="0"/>
          <w:numId w:val="5"/>
        </w:numPr>
        <w:shd w:val="clear" w:color="auto" w:fill="FFFFFF"/>
        <w:tabs>
          <w:tab w:val="left" w:pos="720" w:leader="none"/>
        </w:tabs>
        <w:jc w:val="both"/>
        <w:rPr/>
      </w:pPr>
      <w:r>
        <w:rPr/>
        <w:t>Рейхенбах Г. Философия пространства и времени. М.: Прогресс,1985. 344 с.(1)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Турчин В.Ф. Феномен науки. Кибернетический подход к эволюции. М.: ЭТС, 2000. С.92-130 (1)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Канке В.А. Этика ответственности. Теория морали будущего. М.: Логос, 2003. 352 с.(10)</w:t>
      </w:r>
    </w:p>
    <w:p>
      <w:pPr>
        <w:pStyle w:val="Normal"/>
        <w:widowControl/>
        <w:numPr>
          <w:ilvl w:val="0"/>
          <w:numId w:val="5"/>
        </w:numPr>
        <w:tabs>
          <w:tab w:val="left" w:pos="720" w:leader="none"/>
        </w:tabs>
        <w:jc w:val="both"/>
        <w:rPr/>
      </w:pPr>
      <w:r>
        <w:rPr/>
        <w:t>Моль А. Социодинамика культуры. М.:Прогресс, 1973. 406 с.(5)</w:t>
      </w:r>
    </w:p>
    <w:p>
      <w:pPr>
        <w:pStyle w:val="Normal"/>
        <w:ind w:left="360"/>
        <w:rPr/>
      </w:pPr>
      <w:r>
        <w:rPr/>
      </w:r>
    </w:p>
    <w:p>
      <w:pPr>
        <w:pStyle w:val="Style95"/>
        <w:widowControl/>
        <w:spacing w:lineRule="auto" w:line="240"/>
        <w:ind w:hanging="394" w:left="39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 xml:space="preserve">8. Перечень ресурсов* информационно-телекоммуникационной сети «Интернет» (далее - сеть «Интернет»), необходимых для освоения дисциплины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>eLibrary.</w:t>
      </w:r>
      <w:r>
        <w:rPr/>
        <w:t xml:space="preserve"> Научная электронная библиотека </w:t>
      </w:r>
      <w:hyperlink r:id="rId5" w:tgtFrame="_blank">
        <w:r>
          <w:rPr>
            <w:rStyle w:val="Hyperlink"/>
          </w:rPr>
          <w:t>http://elibrary.ru/</w:t>
        </w:r>
      </w:hyperlink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 xml:space="preserve">Философский портал philosophy.ru </w:t>
      </w:r>
      <w:hyperlink r:id="rId6" w:tgtFrame="_blank">
        <w:r>
          <w:rPr>
            <w:rStyle w:val="Hyperlink"/>
          </w:rPr>
          <w:t>http://www.philosophy.ru</w:t>
        </w:r>
      </w:hyperlink>
      <w:r>
        <w:rPr/>
        <w:t xml:space="preserve">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>Библиотека Ихтика</w:t>
      </w:r>
      <w:r>
        <w:rPr/>
        <w:t xml:space="preserve"> </w:t>
      </w:r>
      <w:hyperlink r:id="rId7" w:tgtFrame="_blank">
        <w:r>
          <w:rPr>
            <w:rStyle w:val="Hyperlink"/>
          </w:rPr>
          <w:t>http://ihtik.lib.ru/</w:t>
        </w:r>
      </w:hyperlink>
      <w:r>
        <w:rPr/>
        <w:t xml:space="preserve">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>Цифровая библиотека по философии</w:t>
      </w:r>
      <w:r>
        <w:rPr/>
        <w:t xml:space="preserve"> </w:t>
      </w:r>
      <w:hyperlink r:id="rId8" w:tgtFrame="_blank">
        <w:r>
          <w:rPr>
            <w:rStyle w:val="Hyperlink"/>
          </w:rPr>
          <w:t>http://filosof.historic.ru</w:t>
        </w:r>
      </w:hyperlink>
      <w:r>
        <w:rPr/>
        <w:t xml:space="preserve">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>Библиотека Фонда содействия развитию психической культуры</w:t>
      </w:r>
      <w:r>
        <w:rPr/>
        <w:t xml:space="preserve"> </w:t>
      </w:r>
      <w:hyperlink r:id="rId9" w:tgtFrame="_blank">
        <w:r>
          <w:rPr>
            <w:rStyle w:val="Hyperlink"/>
          </w:rPr>
          <w:t>http://psylib.org.ua/</w:t>
        </w:r>
      </w:hyperlink>
      <w:r>
        <w:rPr/>
        <w:t xml:space="preserve">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>Русский гуманитарный Интернет-университет</w:t>
      </w:r>
      <w:r>
        <w:rPr/>
        <w:t xml:space="preserve">. Библиотека учебной и научной литературы </w:t>
      </w:r>
      <w:hyperlink r:id="rId10" w:tgtFrame="_blank">
        <w:r>
          <w:rPr>
            <w:rStyle w:val="Hyperlink"/>
          </w:rPr>
          <w:t>http://sbiblio.com/biblio/</w:t>
        </w:r>
      </w:hyperlink>
      <w:r>
        <w:rPr/>
        <w:t xml:space="preserve">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>Библиотека Максима Мошкова</w:t>
      </w:r>
      <w:r>
        <w:rPr/>
        <w:t xml:space="preserve"> </w:t>
      </w:r>
      <w:hyperlink r:id="rId11" w:tgtFrame="_blank">
        <w:r>
          <w:rPr>
            <w:rStyle w:val="Hyperlink"/>
          </w:rPr>
          <w:t>http://lib.ru/</w:t>
        </w:r>
      </w:hyperlink>
      <w:r>
        <w:rPr/>
        <w:t xml:space="preserve">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>Библиотека Гумер</w:t>
      </w:r>
      <w:r>
        <w:rPr/>
        <w:t xml:space="preserve"> </w:t>
      </w:r>
      <w:hyperlink r:id="rId12" w:tgtFrame="_blank">
        <w:r>
          <w:rPr>
            <w:rStyle w:val="Hyperlink"/>
          </w:rPr>
          <w:t>http://www.gumer.info/bogoslov_Buks/Philos/index_philos.php?mode=author</w:t>
        </w:r>
      </w:hyperlink>
      <w:r>
        <w:rPr/>
        <w:t xml:space="preserve"> </w:t>
      </w:r>
    </w:p>
    <w:p>
      <w:pPr>
        <w:pStyle w:val="Normal"/>
        <w:rPr>
          <w:lang w:val="en-US"/>
        </w:rPr>
      </w:pPr>
      <w:r>
        <w:rPr>
          <w:rFonts w:cs="Symbol"/>
        </w:rPr>
        <w:t></w:t>
      </w:r>
      <w:r>
        <w:rPr>
          <w:lang w:val="en-US"/>
        </w:rPr>
        <w:t xml:space="preserve">  </w:t>
      </w:r>
      <w:r>
        <w:rPr>
          <w:rStyle w:val="Strong"/>
          <w:lang w:val="en-US"/>
        </w:rPr>
        <w:t>"Fort / Da"</w:t>
      </w:r>
      <w:r>
        <w:rPr>
          <w:lang w:val="en-US"/>
        </w:rPr>
        <w:t xml:space="preserve"> </w:t>
      </w:r>
      <w:hyperlink r:id="rId13" w:tgtFrame="_blank">
        <w:r>
          <w:rPr>
            <w:rStyle w:val="Hyperlink"/>
            <w:lang w:val="en-US"/>
          </w:rPr>
          <w:t>http://yanko.lib.ru/</w:t>
        </w:r>
      </w:hyperlink>
      <w:r>
        <w:rPr>
          <w:lang w:val="en-US"/>
        </w:rPr>
        <w:t xml:space="preserve">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>Библиотека Якова Кротова</w:t>
      </w:r>
      <w:r>
        <w:rPr/>
        <w:t xml:space="preserve"> </w:t>
      </w:r>
      <w:hyperlink r:id="rId14" w:tgtFrame="_blank">
        <w:r>
          <w:rPr>
            <w:rStyle w:val="Hyperlink"/>
          </w:rPr>
          <w:t>http://www.krotov.info/</w:t>
        </w:r>
      </w:hyperlink>
      <w:r>
        <w:rPr/>
        <w:t xml:space="preserve">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>"Вехи"</w:t>
      </w:r>
      <w:r>
        <w:rPr/>
        <w:t xml:space="preserve"> </w:t>
      </w:r>
      <w:hyperlink r:id="rId15" w:tgtFrame="_blank">
        <w:r>
          <w:rPr>
            <w:rStyle w:val="Hyperlink"/>
          </w:rPr>
          <w:t>http://www.vehi.net/</w:t>
        </w:r>
      </w:hyperlink>
      <w:r>
        <w:rPr/>
        <w:t xml:space="preserve">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 xml:space="preserve">Философская библиотека Средневековья </w:t>
      </w:r>
      <w:hyperlink r:id="rId16" w:tgtFrame="_blank">
        <w:r>
          <w:rPr>
            <w:rStyle w:val="Hyperlink"/>
          </w:rPr>
          <w:t>http://antology.rchgi.spb.ru/index.html </w:t>
        </w:r>
      </w:hyperlink>
      <w:r>
        <w:rPr/>
        <w:t xml:space="preserve">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 xml:space="preserve">Библиотека портала Credo.ru </w:t>
      </w:r>
      <w:hyperlink r:id="rId17" w:tgtFrame="_blank">
        <w:r>
          <w:rPr>
            <w:rStyle w:val="Hyperlink"/>
          </w:rPr>
          <w:t>http://www.portal-credo.ru/site/?act=lib&amp;id=197</w:t>
        </w:r>
      </w:hyperlink>
      <w:r>
        <w:rPr/>
        <w:t xml:space="preserve"> </w:t>
      </w:r>
    </w:p>
    <w:p>
      <w:pPr>
        <w:pStyle w:val="Normal"/>
        <w:rPr/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 xml:space="preserve">Философия и атеизм </w:t>
      </w:r>
      <w:hyperlink r:id="rId18" w:tgtFrame="_blank">
        <w:r>
          <w:rPr>
            <w:rStyle w:val="Hyperlink"/>
          </w:rPr>
          <w:t xml:space="preserve">http://books.atheism.ru/ </w:t>
        </w:r>
      </w:hyperlink>
    </w:p>
    <w:p>
      <w:pPr>
        <w:pStyle w:val="Style63"/>
        <w:widowControl/>
        <w:ind w:left="408"/>
        <w:rPr>
          <w:sz w:val="28"/>
          <w:szCs w:val="28"/>
        </w:rPr>
      </w:pPr>
      <w:r>
        <w:rPr>
          <w:rFonts w:cs="Symbol"/>
        </w:rPr>
        <w:t></w:t>
      </w:r>
      <w:r>
        <w:rPr/>
        <w:t xml:space="preserve">  </w:t>
      </w:r>
      <w:r>
        <w:rPr>
          <w:rStyle w:val="Strong"/>
        </w:rPr>
        <w:t xml:space="preserve">Восточная литература. </w:t>
      </w:r>
      <w:r>
        <w:rPr/>
        <w:t xml:space="preserve">Средневековые исторические источники Востока и Запада. </w:t>
      </w:r>
      <w:hyperlink r:id="rId19" w:tgtFrame="_blank">
        <w:r>
          <w:rPr>
            <w:rStyle w:val="Hyperlink"/>
          </w:rPr>
          <w:t>http://www.vostlit.info/haupt-Dateien/index-Dateien/A.phtml</w:t>
        </w:r>
      </w:hyperlink>
    </w:p>
    <w:p>
      <w:pPr>
        <w:pStyle w:val="Style63"/>
        <w:widowControl/>
        <w:ind w:left="4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 xml:space="preserve">9. Методические указания для обучающихся по освоению дисциплины </w:t>
      </w:r>
    </w:p>
    <w:p>
      <w:pPr>
        <w:pStyle w:val="Normal"/>
        <w:rPr/>
      </w:pPr>
      <w:r>
        <w:rPr/>
        <w:t>Изучение дисциплины построено на взаимном дополнении теоретического материала и его практического освоения. Как любая гуманитарная дисциплина, философия предполагает прежде всего работу с текстами первоисточников. Освоение навыков работы с гуманитарными нехудожественными текстами является одной из уникальных особенностей курса философии. При этом, изученный материал должен стать основой для самостоятельного обращения студента к мировоззренческим вопросам, позволяющим ему осознанно делать выбор в пользу тех или иных метафизических и ценностных систем, а не слепо принимать воззрения, предлагаемые из вне. Именно поэтому практические занятия построены с опорой на классические философские тексты. лекционный же материал призван снабдить студента инструментарием для анализа этих текстов, продемонстрировать исторический и культурный контекст, в котором были созданы данные тексты.</w:t>
      </w:r>
    </w:p>
    <w:p>
      <w:pPr>
        <w:pStyle w:val="Normal"/>
        <w:rPr/>
      </w:pPr>
      <w:r>
        <w:rPr/>
        <w:t>Не менее важно овладеть навыками выражать и аргументировано отстаивать свое мнение. Поэтому курс предусматривает несколько небольших (до 1000 знаков) письменных работ по результатам обсуждений в рамках практических занятий. Кроме того, письменные работы в конце каждой лекции (не более 200 знаков) призваны способствовать активному слушанию и осмыслению услышанного. Эти работы позволяют преподавателю оценить степень понимания студентами прослушенного материала, корректирую по ходу реализации курса способы изложения, а так же варьировать содержание лекций в соответствии не только с дидактическими единицами, но и интересом, степенью понимания слушателей.</w:t>
      </w:r>
    </w:p>
    <w:p>
      <w:pPr>
        <w:pStyle w:val="Normal"/>
        <w:rPr/>
      </w:pPr>
      <w:r>
        <w:rPr/>
        <w:t>Реферат, являющийся основной частью самостоятельной работы студента по третьему разделу, ориентирован на самостоятельное знакомство студентов с текстом первоисточника, формирование навыка выбирать существенное и интересное лично для него. Ответственность за выбор темы, отбор важных вопросов, актуализацию проблематики текста, лежит на студенте, что поощряет самостоятельность и независимость студента. Тем не менее, при написании реферата студент ограничен в выборе источников предложенным преподавателем списком. Это сделано для оптимизации расчета трудоемкости выполняемого задания.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 экзамене студент должен не только продемонстрировать знание теоретического материала, но так же активно оперировать ссылками на разбираемые в ходе практических занятий источники, приводить примеры из реферируемой работы, собственного интеллектуального опыта.</w:t>
      </w:r>
    </w:p>
    <w:p>
      <w:pPr>
        <w:pStyle w:val="Style95"/>
        <w:widowControl/>
        <w:spacing w:lineRule="auto" w:line="240"/>
        <w:ind w:hanging="389" w:left="38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11. Описание материально-технической базы, необходимой для осуществления образовательного процесса по дисциплине</w:t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39"/>
        <w:widowControl/>
        <w:tabs>
          <w:tab w:val="clear" w:pos="720"/>
          <w:tab w:val="left" w:pos="389" w:leader="none"/>
        </w:tabs>
        <w:spacing w:lineRule="auto" w:line="240"/>
        <w:ind w:hanging="0"/>
        <w:rPr>
          <w:rStyle w:val="FontStyle140"/>
        </w:rPr>
      </w:pPr>
      <w:r>
        <w:rPr>
          <w:rStyle w:val="FontStyle140"/>
        </w:rPr>
        <w:t>12. Иные сведения и (или) материалы</w:t>
      </w:r>
    </w:p>
    <w:p>
      <w:pPr>
        <w:pStyle w:val="Style60"/>
        <w:widowControl/>
        <w:spacing w:lineRule="auto" w:line="240"/>
        <w:ind w:hanging="485" w:left="9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12.1. Перечень образовательных технологий, используемых при осуществлении образовательного процесса по дисциплине </w:t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12.2. </w:t>
      </w:r>
      <w:r>
        <w:rPr>
          <w:rStyle w:val="FontStyle138"/>
          <w:b/>
          <w:bCs/>
          <w:sz w:val="28"/>
          <w:szCs w:val="28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>
      <w:pPr>
        <w:pStyle w:val="Style21"/>
        <w:widowControl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12.3. Краткий терминологический словарь</w:t>
      </w:r>
    </w:p>
    <w:p>
      <w:pPr>
        <w:pStyle w:val="Style21"/>
        <w:widowControl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>Аксиология</w:t>
      </w:r>
      <w:r>
        <w:rPr>
          <w:b w:val="false"/>
          <w:bCs w:val="false"/>
          <w:u w:val="none"/>
        </w:rPr>
        <w:t xml:space="preserve"> – философское учение о ценностях и их природе.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>Гносеология</w:t>
      </w:r>
      <w:r>
        <w:rPr>
          <w:b w:val="false"/>
          <w:bCs w:val="false"/>
          <w:u w:val="none"/>
        </w:rPr>
        <w:t xml:space="preserve"> – теория познания, раздел философии, изучающий источники, средства и условия научного познания, учение об истине и путях ее достижения.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Идеализм </w:t>
      </w:r>
      <w:r>
        <w:rPr>
          <w:b w:val="false"/>
          <w:bCs w:val="false"/>
          <w:u w:val="none"/>
        </w:rPr>
        <w:t>– воззрение, определяющее объективно действительное как идею, дух, разум.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i/>
          <w:i/>
          <w:iCs/>
          <w:u w:val="none"/>
        </w:rPr>
      </w:pPr>
      <w:r>
        <w:rPr>
          <w:i/>
          <w:iCs/>
          <w:u w:val="none"/>
        </w:rPr>
        <w:t xml:space="preserve">Иррационализм </w:t>
      </w:r>
      <w:r>
        <w:rPr>
          <w:b w:val="false"/>
          <w:bCs w:val="false"/>
          <w:u w:val="none"/>
        </w:rPr>
        <w:t>– совокупность течений, выдвигающих в качестве оснований своих концепций иррациональные аспекты духовной жизни человека (волю, чувство, интуицию, мистическое озарение и т. д.)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История философии </w:t>
      </w:r>
      <w:r>
        <w:rPr>
          <w:b w:val="false"/>
          <w:bCs w:val="false"/>
          <w:u w:val="none"/>
        </w:rPr>
        <w:t>– наука о развитии философских знаний, раздел философии, исследующий историю человеческого мышления, которое выдвигает философские проблемы.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Логика </w:t>
      </w:r>
      <w:r>
        <w:rPr>
          <w:b w:val="false"/>
          <w:bCs w:val="false"/>
          <w:u w:val="none"/>
        </w:rPr>
        <w:t>– учение о законах мышления.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Материализм </w:t>
      </w:r>
      <w:r>
        <w:rPr>
          <w:b w:val="false"/>
          <w:bCs w:val="false"/>
          <w:u w:val="none"/>
        </w:rPr>
        <w:t>– воззрение, согласно которому основой и субстан-цией всей действительности (материальной и духовной) является материя.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Мировоззрение </w:t>
      </w:r>
      <w:r>
        <w:rPr>
          <w:b w:val="false"/>
          <w:bCs w:val="false"/>
          <w:u w:val="none"/>
        </w:rPr>
        <w:t>– система взглядов на мир и место человека в нем, на отношение человека к миру и самому себе.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Миф </w:t>
      </w:r>
      <w:r>
        <w:rPr>
          <w:b w:val="false"/>
          <w:bCs w:val="false"/>
          <w:u w:val="none"/>
        </w:rPr>
        <w:t>– первая форма мировоззрения: универсальная, синкретическая форма сознания, древние сказания разных народов о героях, фантастических существах, о первоначалах и основаниях мира.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Онтология </w:t>
      </w:r>
      <w:r>
        <w:rPr>
          <w:b w:val="false"/>
          <w:bCs w:val="false"/>
          <w:u w:val="none"/>
        </w:rPr>
        <w:t>– учение о бытии как таковом; раздел философии, изучающий фундаментальные принципы бытия, наиболее общие сущности и категории сущего.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Рационализм </w:t>
      </w:r>
      <w:r>
        <w:rPr>
          <w:b w:val="false"/>
          <w:bCs w:val="false"/>
          <w:u w:val="none"/>
        </w:rPr>
        <w:t>– совокупность философских направлений, делающих центральным пунктом разум, мышление, рассудок – с субъективной стороны и разумность, логический порядок вещей  – с объективной.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Рациональность </w:t>
      </w:r>
      <w:r>
        <w:rPr>
          <w:b w:val="false"/>
          <w:bCs w:val="false"/>
          <w:u w:val="none"/>
        </w:rPr>
        <w:t>– термин, отождествлявшийся в классической философии по существу с общими понятиями разума, рассудка, совпадая со сферой понятийного дискурсивного мышления. В неклассических моделях (индуктивистская, дедуктивистская, эволюционистская, сетчатая) рациональность понималась как совокупность норм, правил, методов, характеризующих научное исследование.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Религия </w:t>
      </w:r>
      <w:r>
        <w:rPr>
          <w:b w:val="false"/>
          <w:bCs w:val="false"/>
          <w:u w:val="none"/>
        </w:rPr>
        <w:t>– вторая форма мировоззрения и соответствующее ему поведение, определяемое верой в Бога.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Социальная философия </w:t>
      </w:r>
      <w:r>
        <w:rPr>
          <w:b w:val="false"/>
          <w:bCs w:val="false"/>
          <w:u w:val="none"/>
        </w:rPr>
        <w:t>– философское учение об обществе, раздел философии, изучающий формы и категории общественного бытия.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>Философия</w:t>
      </w:r>
      <w:r>
        <w:rPr>
          <w:b w:val="false"/>
          <w:bCs w:val="false"/>
          <w:u w:val="none"/>
        </w:rPr>
        <w:t xml:space="preserve"> – исторически изменяющаяся, предельная и многоуров-невая теоретически-рефлексивная форма общественного сознания, изучающая наиболее общие проблемы взаимосвязи человека и мира, законы развития природы, общества и человека, особенности его познавательной, творчески-преобразовательной деятельности.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Философия культуры </w:t>
      </w:r>
      <w:r>
        <w:rPr>
          <w:b w:val="false"/>
          <w:bCs w:val="false"/>
          <w:u w:val="none"/>
        </w:rPr>
        <w:t>– раздел философии, исследующий сущность и значение культуры.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Философия науки </w:t>
      </w:r>
      <w:r>
        <w:rPr>
          <w:b w:val="false"/>
          <w:bCs w:val="false"/>
          <w:u w:val="none"/>
        </w:rPr>
        <w:t>– раздел философского знания, занимающийся исследованием структуры научного знания, средств и методов научного познания. Опирается, с одной стороны, на различные концепции теории познания, с другой стороны, – на частные  науки, откуда черпает материал для методологических обобщений.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>Философская антропология</w:t>
      </w:r>
      <w:r>
        <w:rPr>
          <w:b w:val="false"/>
          <w:bCs w:val="false"/>
          <w:u w:val="none"/>
        </w:rPr>
        <w:t xml:space="preserve"> – философское учение о природе (сущности) человека, который служит исходной точкой и центральным предметом рассмотрения.</w:t>
      </w:r>
    </w:p>
    <w:p>
      <w:pPr>
        <w:pStyle w:val="BodyText"/>
        <w:tabs>
          <w:tab w:val="clear" w:pos="720"/>
          <w:tab w:val="left" w:pos="0" w:leader="none"/>
        </w:tabs>
        <w:jc w:val="both"/>
        <w:rPr>
          <w:b w:val="false"/>
          <w:bCs w:val="false"/>
          <w:u w:val="none"/>
        </w:rPr>
      </w:pPr>
      <w:r>
        <w:rPr>
          <w:i/>
          <w:iCs/>
          <w:u w:val="none"/>
        </w:rPr>
        <w:t xml:space="preserve">Эпистемология </w:t>
      </w:r>
      <w:r>
        <w:rPr>
          <w:b w:val="false"/>
          <w:bCs w:val="false"/>
          <w:u w:val="none"/>
        </w:rPr>
        <w:t>– учение о знании, раздел философии, изучающий структуры и формы знания.</w:t>
      </w:r>
    </w:p>
    <w:p>
      <w:pPr>
        <w:pStyle w:val="Normal"/>
        <w:tabs>
          <w:tab w:val="clear" w:pos="720"/>
          <w:tab w:val="left" w:pos="0" w:leader="none"/>
        </w:tabs>
        <w:rPr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  <w:t>Раздел 2.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>Агностицизм</w:t>
      </w:r>
      <w:r>
        <w:rPr>
          <w:color w:val="000000"/>
        </w:rPr>
        <w:t xml:space="preserve"> – учение о принципиальной непознаваемости мира.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Антропоцентризм </w:t>
      </w:r>
      <w:r>
        <w:rPr>
          <w:color w:val="000000"/>
        </w:rPr>
        <w:t>– философское воззрение, согласно которому человек есть центр и высшая цель мироздания.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>Волюнтаризм</w:t>
      </w:r>
      <w:r>
        <w:rPr>
          <w:color w:val="000000"/>
        </w:rPr>
        <w:t xml:space="preserve"> – направление в философии, рассматривающее волю в качестве высшего принципа бытия.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Всеединство </w:t>
      </w:r>
      <w:r>
        <w:rPr>
          <w:color w:val="000000"/>
        </w:rPr>
        <w:t>– состояние единства мира и человека, воплощающее идеал соборности на основании «великого синтеза» религии, науки и философии.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Гилозоизм </w:t>
      </w:r>
      <w:r>
        <w:rPr>
          <w:color w:val="000000"/>
        </w:rPr>
        <w:t>– философское учение, рассматривающее мир как живое, одушевленное состояние.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Гуманизм </w:t>
      </w:r>
      <w:r>
        <w:rPr>
          <w:color w:val="000000"/>
        </w:rPr>
        <w:t>– воззрение, признающее самоценность личности в мире, право человека на свободное развитие и проявление своих способностей.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Дедукция </w:t>
      </w:r>
      <w:r>
        <w:rPr>
          <w:color w:val="000000"/>
        </w:rPr>
        <w:t>– выведение частного из общего. Движение мысли от общего положения к особенному.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Индукция </w:t>
      </w:r>
      <w:r>
        <w:rPr>
          <w:color w:val="000000"/>
        </w:rPr>
        <w:t>– наведение,  приращивание знания в направлении от частного к целому, от отдельного к всеобщему, закономерному.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>Интуитивизм</w:t>
      </w:r>
      <w:r>
        <w:rPr>
          <w:color w:val="000000"/>
        </w:rPr>
        <w:t xml:space="preserve"> – направление в философии, усматривающее в интуиции единственно достоверное средство познания.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Космос </w:t>
      </w:r>
      <w:r>
        <w:rPr>
          <w:color w:val="000000"/>
        </w:rPr>
        <w:t>– упорядоченное единство мира.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>Марксизм</w:t>
      </w:r>
      <w:r>
        <w:rPr>
          <w:color w:val="000000"/>
        </w:rPr>
        <w:t xml:space="preserve"> – учение, опирающееся на диалектический и исторический материализм в осмыслении природы, общества, человека.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>Неокантианство</w:t>
      </w:r>
      <w:r>
        <w:rPr>
          <w:color w:val="000000"/>
        </w:rPr>
        <w:t xml:space="preserve"> – философское направление, выдвигавшее в качестве основных постулатов следующие: философия должна заниматься критикой познания, познание должно быть ограничено сферой опыта, познание ограничено рядом априорных норм.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Неогегельянство </w:t>
      </w:r>
      <w:r>
        <w:rPr>
          <w:color w:val="000000"/>
        </w:rPr>
        <w:t>– философское течение, для которого характерно стремление к созданию монистического мировоззрения на основе диалектического метода и учения о духе Гегеля.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Пантеизм </w:t>
      </w:r>
      <w:r>
        <w:rPr>
          <w:color w:val="000000"/>
        </w:rPr>
        <w:t>– учение, обожествляющее мир.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Номинализм </w:t>
      </w:r>
      <w:r>
        <w:rPr>
          <w:color w:val="000000"/>
        </w:rPr>
        <w:t>– учение, согласно которому общие понятия являются всего лишь именами для обозначения единичных вещей.</w:t>
      </w:r>
    </w:p>
    <w:p>
      <w:pPr>
        <w:pStyle w:val="Normal"/>
        <w:tabs>
          <w:tab w:val="clear" w:pos="720"/>
          <w:tab w:val="left" w:pos="0" w:leader="none"/>
        </w:tabs>
        <w:rPr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  <w:t>Патристика</w:t>
      </w:r>
      <w:r>
        <w:rPr>
          <w:color w:val="000000"/>
        </w:rPr>
        <w:t xml:space="preserve"> – философия и теология апостольских и апологети-ческих отцов церкви.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>Позитивизм</w:t>
      </w:r>
      <w:r>
        <w:rPr>
          <w:color w:val="000000"/>
        </w:rPr>
        <w:t xml:space="preserve"> – направление философской мысли, опирающееся на следующие положения: подлинное знания должны опираться на эмпирические факты, такое знание дает только наука, поэтому и философия должна опираться на данные науки.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>Психоанализ</w:t>
      </w:r>
      <w:r>
        <w:rPr>
          <w:color w:val="000000"/>
        </w:rPr>
        <w:t xml:space="preserve"> – комплекс гипотез и теорий, объясняющих роль бессознательного в жизни человека и развитии человечества.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Рационализм </w:t>
      </w:r>
      <w:r>
        <w:rPr>
          <w:color w:val="000000"/>
        </w:rPr>
        <w:t>– философское направление, признающее разум основой познания и действия людей.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>Религиозная философия</w:t>
      </w:r>
      <w:r>
        <w:rPr>
          <w:color w:val="000000"/>
        </w:rPr>
        <w:t xml:space="preserve"> – философское течение, опирающееся в своих построениях на понятия, сформировавшиеся в рамках христианства  и постулирующих присутствие в мире божественного начала.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>Сенсуализм</w:t>
      </w:r>
      <w:r>
        <w:rPr>
          <w:color w:val="000000"/>
        </w:rPr>
        <w:t xml:space="preserve"> – философская концепция, рассматривающая чувства в качестве единственного источника знания.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Соборность </w:t>
      </w:r>
      <w:r>
        <w:rPr>
          <w:color w:val="000000"/>
        </w:rPr>
        <w:t>– выражение паритетных отношений мира и человека, единство общего и единичного.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София </w:t>
      </w:r>
      <w:r>
        <w:rPr>
          <w:color w:val="000000"/>
        </w:rPr>
        <w:t>– мудрость, явленная в сотворчестве Бога, мира и человека.</w:t>
      </w:r>
    </w:p>
    <w:p>
      <w:pPr>
        <w:pStyle w:val="Normal"/>
        <w:tabs>
          <w:tab w:val="clear" w:pos="720"/>
          <w:tab w:val="left" w:pos="0" w:leader="none"/>
        </w:tabs>
        <w:rPr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  <w:t>Субстанция</w:t>
      </w:r>
      <w:r>
        <w:rPr>
          <w:color w:val="000000"/>
        </w:rPr>
        <w:t xml:space="preserve"> – нечто неизменное; то, что существует благодаря самому себе и в самом себе, то, что выступает достаточным основанием реальности мира.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Схоластика </w:t>
      </w:r>
      <w:r>
        <w:rPr>
          <w:color w:val="000000"/>
        </w:rPr>
        <w:t>– школьное направление в западнохристианской философии, в рамках которой развивающаяся наука опиралась на христианские догматы, активно используя теорию двойственной истины.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Теология </w:t>
      </w:r>
      <w:r>
        <w:rPr>
          <w:color w:val="000000"/>
        </w:rPr>
        <w:t>– учение о сущности Бога.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>Универсалии</w:t>
      </w:r>
      <w:r>
        <w:rPr>
          <w:color w:val="000000"/>
        </w:rPr>
        <w:t xml:space="preserve"> – общие понятия. Спор велся о том, обладают ли общие понятия реальным бытием (реализм) или существуют лишь идеально, как возможное рациональное понятийное познание (номинализм).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>Философия жизни</w:t>
      </w:r>
      <w:r>
        <w:rPr>
          <w:color w:val="000000"/>
        </w:rPr>
        <w:t xml:space="preserve"> – философское направление, обращающееся к понятию жизни как первичной реальности, целостному органическому процессу, предшествующему разделению материи и духа, бытия и сознания.</w:t>
      </w:r>
    </w:p>
    <w:p>
      <w:pPr>
        <w:pStyle w:val="Normal"/>
        <w:tabs>
          <w:tab w:val="clear" w:pos="720"/>
          <w:tab w:val="left" w:pos="0" w:leader="none"/>
        </w:tabs>
        <w:rPr>
          <w:color w:val="000000"/>
        </w:rPr>
      </w:pPr>
      <w:r>
        <w:rPr>
          <w:b/>
          <w:bCs/>
          <w:i/>
          <w:iCs/>
          <w:color w:val="000000"/>
        </w:rPr>
        <w:t xml:space="preserve">Эмпиризм </w:t>
      </w:r>
      <w:r>
        <w:rPr>
          <w:color w:val="000000"/>
        </w:rPr>
        <w:t>– направление в теории познания, признающее чувствен-ный опыт источником знания.</w:t>
      </w:r>
    </w:p>
    <w:p>
      <w:pPr>
        <w:pStyle w:val="Style93"/>
        <w:widowControl/>
        <w:spacing w:lineRule="auto" w:line="240"/>
        <w:ind w:hanging="0"/>
        <w:jc w:val="left"/>
        <w:rPr>
          <w:rStyle w:val="FontStyle142"/>
          <w:sz w:val="28"/>
          <w:szCs w:val="28"/>
        </w:rPr>
      </w:pPr>
      <w:r>
        <w:rPr>
          <w:sz w:val="28"/>
          <w:szCs w:val="28"/>
        </w:rPr>
      </w:r>
    </w:p>
    <w:p>
      <w:pPr>
        <w:pStyle w:val="Style56"/>
        <w:widowControl/>
        <w:spacing w:lineRule="auto" w:line="240"/>
        <w:jc w:val="center"/>
        <w:rPr>
          <w:rStyle w:val="FontStyle140"/>
        </w:rPr>
      </w:pPr>
      <w:r>
        <w:rPr/>
      </w:r>
    </w:p>
    <w:p>
      <w:pPr>
        <w:pStyle w:val="Style56"/>
        <w:widowControl/>
        <w:spacing w:lineRule="auto" w:line="240"/>
        <w:rPr>
          <w:rStyle w:val="FontStyle138"/>
          <w:i w:val="false"/>
          <w:i w:val="false"/>
          <w:iCs w:val="false"/>
        </w:rPr>
      </w:pPr>
      <w:r>
        <w:rPr>
          <w:i w:val="false"/>
          <w:iCs w:val="false"/>
        </w:rPr>
      </w:r>
    </w:p>
    <w:sectPr>
      <w:type w:val="continuous"/>
      <w:pgSz w:w="11906" w:h="16838"/>
      <w:pgMar w:left="1418" w:right="567" w:gutter="0" w:header="0" w:top="851" w:footer="720" w:bottom="851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Verdana">
    <w:charset w:val="01"/>
    <w:family w:val="swiss"/>
    <w:pitch w:val="variable"/>
  </w:font>
  <w:font w:name="Tahoma">
    <w:charset w:val="01"/>
    <w:family w:val="swiss"/>
    <w:pitch w:val="variable"/>
  </w:font>
  <w:font w:name="Century Gothic">
    <w:charset w:val="01"/>
    <w:family w:val="swiss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ook Antiqua">
    <w:charset w:val="01"/>
    <w:family w:val="roman"/>
    <w:pitch w:val="variable"/>
  </w:font>
  <w:font w:name="Trebuchet MS">
    <w:charset w:val="01"/>
    <w:family w:val="swiss"/>
    <w:pitch w:val="variable"/>
  </w:font>
  <w:font w:name="Wingdings 2">
    <w:charset w:val="02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1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 xml:space="preserve"> PAGE </w:instrText>
    </w:r>
    <w:r>
      <w:rPr>
        <w:rStyle w:val="FontStyle143"/>
      </w:rPr>
      <w:fldChar w:fldCharType="separate"/>
    </w:r>
    <w:r>
      <w:rPr>
        <w:rStyle w:val="FontStyle143"/>
      </w:rPr>
      <w:t>24</w:t>
    </w:r>
    <w:r>
      <w:rPr>
        <w:rStyle w:val="FontStyle143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1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 xml:space="preserve"> PAGE </w:instrText>
    </w:r>
    <w:r>
      <w:rPr>
        <w:rStyle w:val="FontStyle143"/>
      </w:rPr>
      <w:fldChar w:fldCharType="separate"/>
    </w:r>
    <w:r>
      <w:rPr>
        <w:rStyle w:val="FontStyle143"/>
      </w:rPr>
      <w:t>1</w:t>
    </w:r>
    <w:r>
      <w:rPr>
        <w:rStyle w:val="FontStyle143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7"/>
    <w:lvlOverride w:ilvl="0">
      <w:startOverride w:val="1"/>
    </w:lvlOverride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7"/>
  </w:num>
  <w:num w:numId="45">
    <w:abstractNumId w:val="7"/>
  </w:num>
  <w:num w:numId="46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hyphenationZone w:val="36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e203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4">
    <w:name w:val="heading 4"/>
    <w:basedOn w:val="Normal"/>
    <w:next w:val="Normal"/>
    <w:link w:val="4"/>
    <w:uiPriority w:val="99"/>
    <w:qFormat/>
    <w:locked/>
    <w:rsid w:val="00c50f84"/>
    <w:pPr>
      <w:keepNext w:val="true"/>
      <w:numPr>
        <w:ilvl w:val="3"/>
        <w:numId w:val="1"/>
      </w:numPr>
      <w:shd w:val="clear" w:color="auto" w:fill="FFFFFF"/>
      <w:outlineLvl w:val="3"/>
    </w:pPr>
    <w:rPr>
      <w:b/>
      <w:bCs/>
      <w:i/>
      <w:iCs/>
      <w:color w:val="000000"/>
      <w:spacing w:val="-7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uiPriority w:val="99"/>
    <w:semiHidden/>
    <w:qFormat/>
    <w:locked/>
    <w:rsid w:val="00e93c47"/>
    <w:rPr>
      <w:b/>
      <w:bCs/>
      <w:i/>
      <w:iCs/>
      <w:color w:val="000000"/>
      <w:spacing w:val="-7"/>
      <w:sz w:val="24"/>
      <w:szCs w:val="24"/>
      <w:lang w:val="ru-RU" w:eastAsia="ar-SA" w:bidi="ar-SA"/>
    </w:rPr>
  </w:style>
  <w:style w:type="character" w:styleId="FontStyle108" w:customStyle="1">
    <w:name w:val="Font Style108"/>
    <w:basedOn w:val="DefaultParagraphFont"/>
    <w:uiPriority w:val="99"/>
    <w:qFormat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styleId="FontStyle109" w:customStyle="1">
    <w:name w:val="Font Style109"/>
    <w:basedOn w:val="DefaultParagraphFont"/>
    <w:uiPriority w:val="99"/>
    <w:qFormat/>
    <w:rsid w:val="008e2035"/>
    <w:rPr>
      <w:rFonts w:ascii="Arial" w:hAnsi="Arial" w:cs="Arial"/>
      <w:sz w:val="26"/>
      <w:szCs w:val="26"/>
    </w:rPr>
  </w:style>
  <w:style w:type="character" w:styleId="FontStyle110" w:customStyle="1">
    <w:name w:val="Font Style110"/>
    <w:basedOn w:val="DefaultParagraphFont"/>
    <w:uiPriority w:val="99"/>
    <w:qFormat/>
    <w:rsid w:val="008e2035"/>
    <w:rPr>
      <w:rFonts w:ascii="Verdana" w:hAnsi="Verdana" w:cs="Verdana"/>
      <w:b/>
      <w:bCs/>
      <w:sz w:val="20"/>
      <w:szCs w:val="20"/>
    </w:rPr>
  </w:style>
  <w:style w:type="character" w:styleId="FontStyle111" w:customStyle="1">
    <w:name w:val="Font Style111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12" w:customStyle="1">
    <w:name w:val="Font Style112"/>
    <w:basedOn w:val="DefaultParagraphFont"/>
    <w:uiPriority w:val="99"/>
    <w:qFormat/>
    <w:rsid w:val="008e2035"/>
    <w:rPr>
      <w:rFonts w:ascii="Arial" w:hAnsi="Arial" w:cs="Arial"/>
      <w:b/>
      <w:bCs/>
      <w:sz w:val="16"/>
      <w:szCs w:val="16"/>
    </w:rPr>
  </w:style>
  <w:style w:type="character" w:styleId="FontStyle113" w:customStyle="1">
    <w:name w:val="Font Style113"/>
    <w:basedOn w:val="DefaultParagraphFont"/>
    <w:uiPriority w:val="99"/>
    <w:qFormat/>
    <w:rsid w:val="008e2035"/>
    <w:rPr>
      <w:rFonts w:ascii="Times New Roman" w:hAnsi="Times New Roman" w:cs="Times New Roman"/>
      <w:sz w:val="26"/>
      <w:szCs w:val="26"/>
    </w:rPr>
  </w:style>
  <w:style w:type="character" w:styleId="FontStyle114" w:customStyle="1">
    <w:name w:val="Font Style114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32"/>
      <w:szCs w:val="32"/>
    </w:rPr>
  </w:style>
  <w:style w:type="character" w:styleId="FontStyle115" w:customStyle="1">
    <w:name w:val="Font Style115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16" w:customStyle="1">
    <w:name w:val="Font Style116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17" w:customStyle="1">
    <w:name w:val="Font Style117"/>
    <w:basedOn w:val="DefaultParagraphFont"/>
    <w:uiPriority w:val="99"/>
    <w:qFormat/>
    <w:rsid w:val="008e2035"/>
    <w:rPr>
      <w:rFonts w:ascii="Tahoma" w:hAnsi="Tahoma" w:cs="Tahoma"/>
      <w:sz w:val="22"/>
      <w:szCs w:val="22"/>
    </w:rPr>
  </w:style>
  <w:style w:type="character" w:styleId="FontStyle118" w:customStyle="1">
    <w:name w:val="Font Style118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FontStyle119" w:customStyle="1">
    <w:name w:val="Font Style119"/>
    <w:basedOn w:val="DefaultParagraphFont"/>
    <w:uiPriority w:val="99"/>
    <w:qFormat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styleId="FontStyle120" w:customStyle="1">
    <w:name w:val="Font Style120"/>
    <w:basedOn w:val="DefaultParagraphFont"/>
    <w:uiPriority w:val="99"/>
    <w:qFormat/>
    <w:rsid w:val="008e2035"/>
    <w:rPr>
      <w:rFonts w:ascii="Times New Roman" w:hAnsi="Times New Roman" w:cs="Times New Roman"/>
      <w:sz w:val="18"/>
      <w:szCs w:val="18"/>
    </w:rPr>
  </w:style>
  <w:style w:type="character" w:styleId="FontStyle121" w:customStyle="1">
    <w:name w:val="Font Style121"/>
    <w:basedOn w:val="DefaultParagraphFont"/>
    <w:uiPriority w:val="99"/>
    <w:qFormat/>
    <w:rsid w:val="008e2035"/>
    <w:rPr>
      <w:rFonts w:ascii="Century Gothic" w:hAnsi="Century Gothic" w:cs="Century Gothic"/>
      <w:sz w:val="8"/>
      <w:szCs w:val="8"/>
    </w:rPr>
  </w:style>
  <w:style w:type="character" w:styleId="FontStyle122" w:customStyle="1">
    <w:name w:val="Font Style122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18"/>
      <w:szCs w:val="18"/>
    </w:rPr>
  </w:style>
  <w:style w:type="character" w:styleId="FontStyle123" w:customStyle="1">
    <w:name w:val="Font Style123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18"/>
      <w:szCs w:val="18"/>
    </w:rPr>
  </w:style>
  <w:style w:type="character" w:styleId="FontStyle124" w:customStyle="1">
    <w:name w:val="Font Style124"/>
    <w:basedOn w:val="DefaultParagraphFont"/>
    <w:uiPriority w:val="99"/>
    <w:qFormat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styleId="FontStyle125" w:customStyle="1">
    <w:name w:val="Font Style125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16"/>
      <w:szCs w:val="16"/>
    </w:rPr>
  </w:style>
  <w:style w:type="character" w:styleId="FontStyle126" w:customStyle="1">
    <w:name w:val="Font Style126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16"/>
      <w:szCs w:val="16"/>
    </w:rPr>
  </w:style>
  <w:style w:type="character" w:styleId="FontStyle127" w:customStyle="1">
    <w:name w:val="Font Style127"/>
    <w:basedOn w:val="DefaultParagraphFont"/>
    <w:uiPriority w:val="99"/>
    <w:qFormat/>
    <w:rsid w:val="008e2035"/>
    <w:rPr>
      <w:rFonts w:ascii="Cambria" w:hAnsi="Cambria" w:cs="Cambria"/>
      <w:i/>
      <w:iCs/>
      <w:sz w:val="24"/>
      <w:szCs w:val="24"/>
    </w:rPr>
  </w:style>
  <w:style w:type="character" w:styleId="FontStyle128" w:customStyle="1">
    <w:name w:val="Font Style128"/>
    <w:basedOn w:val="DefaultParagraphFont"/>
    <w:uiPriority w:val="99"/>
    <w:qFormat/>
    <w:rsid w:val="008e2035"/>
    <w:rPr>
      <w:rFonts w:ascii="Times New Roman" w:hAnsi="Times New Roman" w:cs="Times New Roman"/>
      <w:sz w:val="14"/>
      <w:szCs w:val="14"/>
    </w:rPr>
  </w:style>
  <w:style w:type="character" w:styleId="FontStyle129" w:customStyle="1">
    <w:name w:val="Font Style129"/>
    <w:basedOn w:val="DefaultParagraphFont"/>
    <w:uiPriority w:val="99"/>
    <w:qFormat/>
    <w:rsid w:val="008e2035"/>
    <w:rPr>
      <w:rFonts w:ascii="Times New Roman" w:hAnsi="Times New Roman" w:cs="Times New Roman"/>
      <w:sz w:val="18"/>
      <w:szCs w:val="18"/>
    </w:rPr>
  </w:style>
  <w:style w:type="character" w:styleId="FontStyle130" w:customStyle="1">
    <w:name w:val="Font Style130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26"/>
      <w:szCs w:val="26"/>
    </w:rPr>
  </w:style>
  <w:style w:type="character" w:styleId="FontStyle131" w:customStyle="1">
    <w:name w:val="Font Style131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14"/>
      <w:szCs w:val="14"/>
    </w:rPr>
  </w:style>
  <w:style w:type="character" w:styleId="FontStyle132" w:customStyle="1">
    <w:name w:val="Font Style132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26"/>
      <w:szCs w:val="26"/>
    </w:rPr>
  </w:style>
  <w:style w:type="character" w:styleId="FontStyle133" w:customStyle="1">
    <w:name w:val="Font Style133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styleId="FontStyle134" w:customStyle="1">
    <w:name w:val="Font Style134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22"/>
      <w:szCs w:val="22"/>
    </w:rPr>
  </w:style>
  <w:style w:type="character" w:styleId="FontStyle135" w:customStyle="1">
    <w:name w:val="Font Style135"/>
    <w:basedOn w:val="DefaultParagraphFont"/>
    <w:uiPriority w:val="99"/>
    <w:qFormat/>
    <w:rsid w:val="008e2035"/>
    <w:rPr>
      <w:rFonts w:ascii="Times New Roman" w:hAnsi="Times New Roman" w:cs="Times New Roman"/>
      <w:sz w:val="28"/>
      <w:szCs w:val="28"/>
    </w:rPr>
  </w:style>
  <w:style w:type="character" w:styleId="FontStyle136" w:customStyle="1">
    <w:name w:val="Font Style136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FontStyle137" w:customStyle="1">
    <w:name w:val="Font Style137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38" w:customStyle="1">
    <w:name w:val="Font Style138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22"/>
      <w:szCs w:val="22"/>
    </w:rPr>
  </w:style>
  <w:style w:type="character" w:styleId="FontStyle139" w:customStyle="1">
    <w:name w:val="Font Style139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28"/>
      <w:szCs w:val="28"/>
    </w:rPr>
  </w:style>
  <w:style w:type="character" w:styleId="FontStyle140" w:customStyle="1">
    <w:name w:val="Font Style140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28"/>
      <w:szCs w:val="28"/>
    </w:rPr>
  </w:style>
  <w:style w:type="character" w:styleId="FontStyle141" w:customStyle="1">
    <w:name w:val="Font Style141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FontStyle142" w:customStyle="1">
    <w:name w:val="Font Style142"/>
    <w:basedOn w:val="DefaultParagraphFont"/>
    <w:uiPriority w:val="99"/>
    <w:qFormat/>
    <w:rsid w:val="008e2035"/>
    <w:rPr>
      <w:rFonts w:ascii="Times New Roman" w:hAnsi="Times New Roman" w:cs="Times New Roman"/>
      <w:sz w:val="26"/>
      <w:szCs w:val="26"/>
    </w:rPr>
  </w:style>
  <w:style w:type="character" w:styleId="FontStyle143" w:customStyle="1">
    <w:name w:val="Font Style143"/>
    <w:basedOn w:val="DefaultParagraphFont"/>
    <w:uiPriority w:val="99"/>
    <w:qFormat/>
    <w:rsid w:val="008e203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8e2035"/>
    <w:rPr>
      <w:color w:val="000080"/>
      <w:u w:val="single"/>
    </w:rPr>
  </w:style>
  <w:style w:type="character" w:styleId="IntenseEmphasis">
    <w:name w:val="Intense Emphasis"/>
    <w:basedOn w:val="DefaultParagraphFont"/>
    <w:uiPriority w:val="99"/>
    <w:qFormat/>
    <w:rsid w:val="002a0593"/>
    <w:rPr>
      <w:b/>
      <w:bCs/>
    </w:rPr>
  </w:style>
  <w:style w:type="character" w:styleId="Strong">
    <w:name w:val="Strong"/>
    <w:basedOn w:val="DefaultParagraphFont"/>
    <w:uiPriority w:val="99"/>
    <w:qFormat/>
    <w:locked/>
    <w:rsid w:val="00837b63"/>
    <w:rPr>
      <w:b/>
      <w:bCs/>
    </w:rPr>
  </w:style>
  <w:style w:type="character" w:styleId="Style13" w:customStyle="1">
    <w:name w:val="Основной текст Знак"/>
    <w:basedOn w:val="DefaultParagraphFont"/>
    <w:uiPriority w:val="99"/>
    <w:semiHidden/>
    <w:qFormat/>
    <w:locked/>
    <w:rsid w:val="00e93c47"/>
    <w:rPr>
      <w:sz w:val="24"/>
      <w:szCs w:val="24"/>
    </w:rPr>
  </w:style>
  <w:style w:type="character" w:styleId="s2" w:customStyle="1">
    <w:name w:val="s2"/>
    <w:basedOn w:val="DefaultParagraphFont"/>
    <w:uiPriority w:val="99"/>
    <w:qFormat/>
    <w:rsid w:val="005e1cae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f7365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uiPriority w:val="99"/>
    <w:rsid w:val="00837b63"/>
    <w:pPr>
      <w:widowControl/>
    </w:pPr>
    <w:rPr>
      <w:b/>
      <w:bCs/>
      <w:u w:val="single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FreeSans"/>
    </w:rPr>
  </w:style>
  <w:style w:type="paragraph" w:styleId="Style17" w:customStyle="1">
    <w:name w:val="Style1"/>
    <w:basedOn w:val="Normal"/>
    <w:uiPriority w:val="99"/>
    <w:qFormat/>
    <w:rsid w:val="008e2035"/>
    <w:pPr>
      <w:jc w:val="both"/>
    </w:pPr>
    <w:rPr/>
  </w:style>
  <w:style w:type="paragraph" w:styleId="Style21" w:customStyle="1">
    <w:name w:val="Style2"/>
    <w:basedOn w:val="Normal"/>
    <w:uiPriority w:val="99"/>
    <w:qFormat/>
    <w:rsid w:val="008e2035"/>
    <w:pPr>
      <w:spacing w:lineRule="exact" w:line="314"/>
      <w:jc w:val="center"/>
    </w:pPr>
    <w:rPr/>
  </w:style>
  <w:style w:type="paragraph" w:styleId="Style31" w:customStyle="1">
    <w:name w:val="Style3"/>
    <w:basedOn w:val="Normal"/>
    <w:uiPriority w:val="99"/>
    <w:qFormat/>
    <w:rsid w:val="008e2035"/>
    <w:pPr/>
    <w:rPr/>
  </w:style>
  <w:style w:type="paragraph" w:styleId="Style41" w:customStyle="1">
    <w:name w:val="Style4"/>
    <w:basedOn w:val="Normal"/>
    <w:uiPriority w:val="99"/>
    <w:qFormat/>
    <w:rsid w:val="008e2035"/>
    <w:pPr>
      <w:spacing w:lineRule="exact" w:line="360"/>
      <w:ind w:hanging="1306"/>
    </w:pPr>
    <w:rPr/>
  </w:style>
  <w:style w:type="paragraph" w:styleId="Style51" w:customStyle="1">
    <w:name w:val="Style5"/>
    <w:basedOn w:val="Normal"/>
    <w:uiPriority w:val="99"/>
    <w:qFormat/>
    <w:rsid w:val="008e2035"/>
    <w:pPr/>
    <w:rPr/>
  </w:style>
  <w:style w:type="paragraph" w:styleId="Style61" w:customStyle="1">
    <w:name w:val="Style6"/>
    <w:basedOn w:val="Normal"/>
    <w:uiPriority w:val="99"/>
    <w:qFormat/>
    <w:rsid w:val="008e2035"/>
    <w:pPr/>
    <w:rPr/>
  </w:style>
  <w:style w:type="paragraph" w:styleId="Style71" w:customStyle="1">
    <w:name w:val="Style7"/>
    <w:basedOn w:val="Normal"/>
    <w:uiPriority w:val="99"/>
    <w:qFormat/>
    <w:rsid w:val="008e2035"/>
    <w:pPr/>
    <w:rPr/>
  </w:style>
  <w:style w:type="paragraph" w:styleId="Style81" w:customStyle="1">
    <w:name w:val="Style8"/>
    <w:basedOn w:val="Normal"/>
    <w:uiPriority w:val="99"/>
    <w:qFormat/>
    <w:rsid w:val="008e2035"/>
    <w:pPr>
      <w:spacing w:lineRule="exact" w:line="275"/>
      <w:jc w:val="both"/>
    </w:pPr>
    <w:rPr/>
  </w:style>
  <w:style w:type="paragraph" w:styleId="Style91" w:customStyle="1">
    <w:name w:val="Style9"/>
    <w:basedOn w:val="Normal"/>
    <w:uiPriority w:val="99"/>
    <w:qFormat/>
    <w:rsid w:val="008e2035"/>
    <w:pPr/>
    <w:rPr/>
  </w:style>
  <w:style w:type="paragraph" w:styleId="Style101" w:customStyle="1">
    <w:name w:val="Style10"/>
    <w:basedOn w:val="Normal"/>
    <w:uiPriority w:val="99"/>
    <w:qFormat/>
    <w:rsid w:val="008e2035"/>
    <w:pPr/>
    <w:rPr/>
  </w:style>
  <w:style w:type="paragraph" w:styleId="Style111" w:customStyle="1">
    <w:name w:val="Style11"/>
    <w:basedOn w:val="Normal"/>
    <w:uiPriority w:val="99"/>
    <w:qFormat/>
    <w:rsid w:val="008e2035"/>
    <w:pPr/>
    <w:rPr/>
  </w:style>
  <w:style w:type="paragraph" w:styleId="Style121" w:customStyle="1">
    <w:name w:val="Style12"/>
    <w:basedOn w:val="Normal"/>
    <w:uiPriority w:val="99"/>
    <w:qFormat/>
    <w:rsid w:val="008e2035"/>
    <w:pPr>
      <w:spacing w:lineRule="exact" w:line="356"/>
    </w:pPr>
    <w:rPr/>
  </w:style>
  <w:style w:type="paragraph" w:styleId="Style131" w:customStyle="1">
    <w:name w:val="Style13"/>
    <w:basedOn w:val="Normal"/>
    <w:uiPriority w:val="99"/>
    <w:qFormat/>
    <w:rsid w:val="008e2035"/>
    <w:pPr>
      <w:jc w:val="both"/>
    </w:pPr>
    <w:rPr/>
  </w:style>
  <w:style w:type="paragraph" w:styleId="Style141" w:customStyle="1">
    <w:name w:val="Style14"/>
    <w:basedOn w:val="Normal"/>
    <w:uiPriority w:val="99"/>
    <w:qFormat/>
    <w:rsid w:val="008e2035"/>
    <w:pPr>
      <w:spacing w:lineRule="exact" w:line="274"/>
      <w:ind w:firstLine="230"/>
    </w:pPr>
    <w:rPr/>
  </w:style>
  <w:style w:type="paragraph" w:styleId="Style151" w:customStyle="1">
    <w:name w:val="Style15"/>
    <w:basedOn w:val="Normal"/>
    <w:uiPriority w:val="99"/>
    <w:qFormat/>
    <w:rsid w:val="008e2035"/>
    <w:pPr/>
    <w:rPr/>
  </w:style>
  <w:style w:type="paragraph" w:styleId="Style161" w:customStyle="1">
    <w:name w:val="Style16"/>
    <w:basedOn w:val="Normal"/>
    <w:uiPriority w:val="99"/>
    <w:qFormat/>
    <w:rsid w:val="008e2035"/>
    <w:pPr/>
    <w:rPr/>
  </w:style>
  <w:style w:type="paragraph" w:styleId="Style171" w:customStyle="1">
    <w:name w:val="Style17"/>
    <w:basedOn w:val="Normal"/>
    <w:uiPriority w:val="99"/>
    <w:qFormat/>
    <w:rsid w:val="008e2035"/>
    <w:pPr>
      <w:jc w:val="center"/>
    </w:pPr>
    <w:rPr/>
  </w:style>
  <w:style w:type="paragraph" w:styleId="Style18" w:customStyle="1">
    <w:name w:val="Style18"/>
    <w:basedOn w:val="Normal"/>
    <w:uiPriority w:val="99"/>
    <w:qFormat/>
    <w:rsid w:val="008e2035"/>
    <w:pPr>
      <w:spacing w:lineRule="exact" w:line="324"/>
      <w:ind w:hanging="1416"/>
    </w:pPr>
    <w:rPr/>
  </w:style>
  <w:style w:type="paragraph" w:styleId="Style19" w:customStyle="1">
    <w:name w:val="Style19"/>
    <w:basedOn w:val="Normal"/>
    <w:uiPriority w:val="99"/>
    <w:qFormat/>
    <w:rsid w:val="008e2035"/>
    <w:pPr/>
    <w:rPr/>
  </w:style>
  <w:style w:type="paragraph" w:styleId="Style20" w:customStyle="1">
    <w:name w:val="Style20"/>
    <w:basedOn w:val="Normal"/>
    <w:uiPriority w:val="99"/>
    <w:qFormat/>
    <w:rsid w:val="008e2035"/>
    <w:pPr>
      <w:spacing w:lineRule="exact" w:line="322"/>
    </w:pPr>
    <w:rPr/>
  </w:style>
  <w:style w:type="paragraph" w:styleId="Style211" w:customStyle="1">
    <w:name w:val="Style21"/>
    <w:basedOn w:val="Normal"/>
    <w:uiPriority w:val="99"/>
    <w:qFormat/>
    <w:rsid w:val="008e2035"/>
    <w:pPr>
      <w:spacing w:lineRule="exact" w:line="274"/>
      <w:ind w:hanging="350"/>
    </w:pPr>
    <w:rPr/>
  </w:style>
  <w:style w:type="paragraph" w:styleId="Style22" w:customStyle="1">
    <w:name w:val="Style22"/>
    <w:basedOn w:val="Normal"/>
    <w:uiPriority w:val="99"/>
    <w:qFormat/>
    <w:rsid w:val="008e2035"/>
    <w:pPr>
      <w:spacing w:lineRule="exact" w:line="322"/>
      <w:ind w:firstLine="547"/>
      <w:jc w:val="both"/>
    </w:pPr>
    <w:rPr/>
  </w:style>
  <w:style w:type="paragraph" w:styleId="Style23" w:customStyle="1">
    <w:name w:val="Style23"/>
    <w:basedOn w:val="Normal"/>
    <w:uiPriority w:val="99"/>
    <w:qFormat/>
    <w:rsid w:val="008e2035"/>
    <w:pPr/>
    <w:rPr/>
  </w:style>
  <w:style w:type="paragraph" w:styleId="Style24" w:customStyle="1">
    <w:name w:val="Style24"/>
    <w:basedOn w:val="Normal"/>
    <w:uiPriority w:val="99"/>
    <w:qFormat/>
    <w:rsid w:val="008e2035"/>
    <w:pPr>
      <w:spacing w:lineRule="exact" w:line="419"/>
      <w:ind w:hanging="360"/>
    </w:pPr>
    <w:rPr/>
  </w:style>
  <w:style w:type="paragraph" w:styleId="Style25" w:customStyle="1">
    <w:name w:val="Style25"/>
    <w:basedOn w:val="Normal"/>
    <w:uiPriority w:val="99"/>
    <w:qFormat/>
    <w:rsid w:val="008e2035"/>
    <w:pPr>
      <w:spacing w:lineRule="exact" w:line="355"/>
      <w:ind w:hanging="365"/>
    </w:pPr>
    <w:rPr/>
  </w:style>
  <w:style w:type="paragraph" w:styleId="Style26" w:customStyle="1">
    <w:name w:val="Style26"/>
    <w:basedOn w:val="Normal"/>
    <w:uiPriority w:val="99"/>
    <w:qFormat/>
    <w:rsid w:val="008e2035"/>
    <w:pPr/>
    <w:rPr/>
  </w:style>
  <w:style w:type="paragraph" w:styleId="Style27" w:customStyle="1">
    <w:name w:val="Style27"/>
    <w:basedOn w:val="Normal"/>
    <w:uiPriority w:val="99"/>
    <w:qFormat/>
    <w:rsid w:val="008e2035"/>
    <w:pPr>
      <w:spacing w:lineRule="exact" w:line="358"/>
    </w:pPr>
    <w:rPr/>
  </w:style>
  <w:style w:type="paragraph" w:styleId="Style28" w:customStyle="1">
    <w:name w:val="Style28"/>
    <w:basedOn w:val="Normal"/>
    <w:uiPriority w:val="99"/>
    <w:qFormat/>
    <w:rsid w:val="008e2035"/>
    <w:pPr>
      <w:jc w:val="both"/>
    </w:pPr>
    <w:rPr/>
  </w:style>
  <w:style w:type="paragraph" w:styleId="Style29" w:customStyle="1">
    <w:name w:val="Style29"/>
    <w:basedOn w:val="Normal"/>
    <w:uiPriority w:val="99"/>
    <w:qFormat/>
    <w:rsid w:val="008e2035"/>
    <w:pPr>
      <w:spacing w:lineRule="exact" w:line="278"/>
      <w:ind w:hanging="341"/>
    </w:pPr>
    <w:rPr/>
  </w:style>
  <w:style w:type="paragraph" w:styleId="Style30" w:customStyle="1">
    <w:name w:val="Style30"/>
    <w:basedOn w:val="Normal"/>
    <w:uiPriority w:val="99"/>
    <w:qFormat/>
    <w:rsid w:val="008e2035"/>
    <w:pPr>
      <w:spacing w:lineRule="exact" w:line="322"/>
      <w:ind w:firstLine="547"/>
      <w:jc w:val="both"/>
    </w:pPr>
    <w:rPr/>
  </w:style>
  <w:style w:type="paragraph" w:styleId="Style311" w:customStyle="1">
    <w:name w:val="Style31"/>
    <w:basedOn w:val="Normal"/>
    <w:uiPriority w:val="99"/>
    <w:qFormat/>
    <w:rsid w:val="008e2035"/>
    <w:pPr/>
    <w:rPr/>
  </w:style>
  <w:style w:type="paragraph" w:styleId="Style32" w:customStyle="1">
    <w:name w:val="Style32"/>
    <w:basedOn w:val="Normal"/>
    <w:uiPriority w:val="99"/>
    <w:qFormat/>
    <w:rsid w:val="008e2035"/>
    <w:pPr/>
    <w:rPr/>
  </w:style>
  <w:style w:type="paragraph" w:styleId="Style33" w:customStyle="1">
    <w:name w:val="Style33"/>
    <w:basedOn w:val="Normal"/>
    <w:uiPriority w:val="99"/>
    <w:qFormat/>
    <w:rsid w:val="008e2035"/>
    <w:pPr>
      <w:spacing w:lineRule="exact" w:line="278"/>
      <w:ind w:hanging="542"/>
    </w:pPr>
    <w:rPr/>
  </w:style>
  <w:style w:type="paragraph" w:styleId="Style34" w:customStyle="1">
    <w:name w:val="Style34"/>
    <w:basedOn w:val="Normal"/>
    <w:uiPriority w:val="99"/>
    <w:qFormat/>
    <w:rsid w:val="008e2035"/>
    <w:pPr>
      <w:spacing w:lineRule="exact" w:line="322"/>
      <w:ind w:hanging="4070"/>
    </w:pPr>
    <w:rPr/>
  </w:style>
  <w:style w:type="paragraph" w:styleId="Style35" w:customStyle="1">
    <w:name w:val="Style35"/>
    <w:basedOn w:val="Normal"/>
    <w:uiPriority w:val="99"/>
    <w:qFormat/>
    <w:rsid w:val="008e2035"/>
    <w:pPr>
      <w:spacing w:lineRule="exact" w:line="300"/>
      <w:ind w:hanging="254"/>
      <w:jc w:val="both"/>
    </w:pPr>
    <w:rPr/>
  </w:style>
  <w:style w:type="paragraph" w:styleId="Style36" w:customStyle="1">
    <w:name w:val="Style36"/>
    <w:basedOn w:val="Normal"/>
    <w:uiPriority w:val="99"/>
    <w:qFormat/>
    <w:rsid w:val="008e2035"/>
    <w:pPr>
      <w:spacing w:lineRule="exact" w:line="360"/>
      <w:ind w:hanging="182"/>
    </w:pPr>
    <w:rPr/>
  </w:style>
  <w:style w:type="paragraph" w:styleId="Style37" w:customStyle="1">
    <w:name w:val="Style37"/>
    <w:basedOn w:val="Normal"/>
    <w:uiPriority w:val="99"/>
    <w:qFormat/>
    <w:rsid w:val="008e2035"/>
    <w:pPr>
      <w:spacing w:lineRule="exact" w:line="275"/>
      <w:ind w:firstLine="907"/>
    </w:pPr>
    <w:rPr/>
  </w:style>
  <w:style w:type="paragraph" w:styleId="Style38" w:customStyle="1">
    <w:name w:val="Style38"/>
    <w:basedOn w:val="Normal"/>
    <w:uiPriority w:val="99"/>
    <w:qFormat/>
    <w:rsid w:val="008e2035"/>
    <w:pPr>
      <w:spacing w:lineRule="exact" w:line="278"/>
      <w:ind w:firstLine="389"/>
    </w:pPr>
    <w:rPr/>
  </w:style>
  <w:style w:type="paragraph" w:styleId="Style39" w:customStyle="1">
    <w:name w:val="Style39"/>
    <w:basedOn w:val="Normal"/>
    <w:uiPriority w:val="99"/>
    <w:qFormat/>
    <w:rsid w:val="008e2035"/>
    <w:pPr>
      <w:spacing w:lineRule="exact" w:line="355"/>
      <w:ind w:hanging="389"/>
    </w:pPr>
    <w:rPr/>
  </w:style>
  <w:style w:type="paragraph" w:styleId="Style40" w:customStyle="1">
    <w:name w:val="Style40"/>
    <w:basedOn w:val="Normal"/>
    <w:uiPriority w:val="99"/>
    <w:qFormat/>
    <w:rsid w:val="008e2035"/>
    <w:pPr>
      <w:spacing w:lineRule="exact" w:line="185"/>
    </w:pPr>
    <w:rPr/>
  </w:style>
  <w:style w:type="paragraph" w:styleId="Style411" w:customStyle="1">
    <w:name w:val="Style41"/>
    <w:basedOn w:val="Normal"/>
    <w:uiPriority w:val="99"/>
    <w:qFormat/>
    <w:rsid w:val="008e2035"/>
    <w:pPr>
      <w:spacing w:lineRule="exact" w:line="230"/>
    </w:pPr>
    <w:rPr/>
  </w:style>
  <w:style w:type="paragraph" w:styleId="Style42" w:customStyle="1">
    <w:name w:val="Style42"/>
    <w:basedOn w:val="Normal"/>
    <w:uiPriority w:val="99"/>
    <w:qFormat/>
    <w:rsid w:val="008e2035"/>
    <w:pPr/>
    <w:rPr/>
  </w:style>
  <w:style w:type="paragraph" w:styleId="Style43" w:customStyle="1">
    <w:name w:val="Style43"/>
    <w:basedOn w:val="Normal"/>
    <w:uiPriority w:val="99"/>
    <w:qFormat/>
    <w:rsid w:val="008e2035"/>
    <w:pPr>
      <w:spacing w:lineRule="exact" w:line="300"/>
      <w:ind w:firstLine="557"/>
    </w:pPr>
    <w:rPr/>
  </w:style>
  <w:style w:type="paragraph" w:styleId="Style44" w:customStyle="1">
    <w:name w:val="Style44"/>
    <w:basedOn w:val="Normal"/>
    <w:uiPriority w:val="99"/>
    <w:qFormat/>
    <w:rsid w:val="008e2035"/>
    <w:pPr/>
    <w:rPr/>
  </w:style>
  <w:style w:type="paragraph" w:styleId="Style45" w:customStyle="1">
    <w:name w:val="Style45"/>
    <w:basedOn w:val="Normal"/>
    <w:uiPriority w:val="99"/>
    <w:qFormat/>
    <w:rsid w:val="008e2035"/>
    <w:pPr>
      <w:spacing w:lineRule="exact" w:line="274"/>
      <w:ind w:hanging="518"/>
    </w:pPr>
    <w:rPr/>
  </w:style>
  <w:style w:type="paragraph" w:styleId="Style46" w:customStyle="1">
    <w:name w:val="Style46"/>
    <w:basedOn w:val="Normal"/>
    <w:uiPriority w:val="99"/>
    <w:qFormat/>
    <w:rsid w:val="008e2035"/>
    <w:pPr>
      <w:jc w:val="both"/>
    </w:pPr>
    <w:rPr/>
  </w:style>
  <w:style w:type="paragraph" w:styleId="Style47" w:customStyle="1">
    <w:name w:val="Style47"/>
    <w:basedOn w:val="Normal"/>
    <w:uiPriority w:val="99"/>
    <w:qFormat/>
    <w:rsid w:val="008e2035"/>
    <w:pPr>
      <w:spacing w:lineRule="exact" w:line="389"/>
    </w:pPr>
    <w:rPr/>
  </w:style>
  <w:style w:type="paragraph" w:styleId="Style48" w:customStyle="1">
    <w:name w:val="Style48"/>
    <w:basedOn w:val="Normal"/>
    <w:uiPriority w:val="99"/>
    <w:qFormat/>
    <w:rsid w:val="008e2035"/>
    <w:pPr>
      <w:spacing w:lineRule="exact" w:line="286"/>
      <w:ind w:hanging="557"/>
    </w:pPr>
    <w:rPr/>
  </w:style>
  <w:style w:type="paragraph" w:styleId="Style49" w:customStyle="1">
    <w:name w:val="Style49"/>
    <w:basedOn w:val="Normal"/>
    <w:uiPriority w:val="99"/>
    <w:qFormat/>
    <w:rsid w:val="008e2035"/>
    <w:pPr>
      <w:spacing w:lineRule="exact" w:line="451"/>
      <w:ind w:hanging="379"/>
    </w:pPr>
    <w:rPr/>
  </w:style>
  <w:style w:type="paragraph" w:styleId="Style50" w:customStyle="1">
    <w:name w:val="Style50"/>
    <w:basedOn w:val="Normal"/>
    <w:uiPriority w:val="99"/>
    <w:qFormat/>
    <w:rsid w:val="008e2035"/>
    <w:pPr>
      <w:spacing w:lineRule="exact" w:line="322"/>
      <w:ind w:firstLine="542"/>
      <w:jc w:val="both"/>
    </w:pPr>
    <w:rPr/>
  </w:style>
  <w:style w:type="paragraph" w:styleId="Style511" w:customStyle="1">
    <w:name w:val="Style51"/>
    <w:basedOn w:val="Normal"/>
    <w:uiPriority w:val="99"/>
    <w:qFormat/>
    <w:rsid w:val="008e2035"/>
    <w:pPr>
      <w:spacing w:lineRule="exact" w:line="274"/>
    </w:pPr>
    <w:rPr/>
  </w:style>
  <w:style w:type="paragraph" w:styleId="Style52" w:customStyle="1">
    <w:name w:val="Style52"/>
    <w:basedOn w:val="Normal"/>
    <w:uiPriority w:val="99"/>
    <w:qFormat/>
    <w:rsid w:val="008e2035"/>
    <w:pPr>
      <w:spacing w:lineRule="exact" w:line="389"/>
      <w:ind w:hanging="182"/>
    </w:pPr>
    <w:rPr/>
  </w:style>
  <w:style w:type="paragraph" w:styleId="Style53" w:customStyle="1">
    <w:name w:val="Style53"/>
    <w:basedOn w:val="Normal"/>
    <w:uiPriority w:val="99"/>
    <w:qFormat/>
    <w:rsid w:val="008e2035"/>
    <w:pPr>
      <w:spacing w:lineRule="exact" w:line="259"/>
      <w:ind w:hanging="250"/>
    </w:pPr>
    <w:rPr/>
  </w:style>
  <w:style w:type="paragraph" w:styleId="Style54" w:customStyle="1">
    <w:name w:val="Style54"/>
    <w:basedOn w:val="Normal"/>
    <w:uiPriority w:val="99"/>
    <w:qFormat/>
    <w:rsid w:val="008e2035"/>
    <w:pPr>
      <w:spacing w:lineRule="exact" w:line="389"/>
      <w:ind w:hanging="346"/>
    </w:pPr>
    <w:rPr/>
  </w:style>
  <w:style w:type="paragraph" w:styleId="Style55" w:customStyle="1">
    <w:name w:val="Style55"/>
    <w:basedOn w:val="Normal"/>
    <w:uiPriority w:val="99"/>
    <w:qFormat/>
    <w:rsid w:val="008e2035"/>
    <w:pPr>
      <w:jc w:val="both"/>
    </w:pPr>
    <w:rPr/>
  </w:style>
  <w:style w:type="paragraph" w:styleId="Style56" w:customStyle="1">
    <w:name w:val="Style56"/>
    <w:basedOn w:val="Normal"/>
    <w:uiPriority w:val="99"/>
    <w:qFormat/>
    <w:rsid w:val="008e2035"/>
    <w:pPr>
      <w:spacing w:lineRule="exact" w:line="357"/>
    </w:pPr>
    <w:rPr/>
  </w:style>
  <w:style w:type="paragraph" w:styleId="Style57" w:customStyle="1">
    <w:name w:val="Style57"/>
    <w:basedOn w:val="Normal"/>
    <w:uiPriority w:val="99"/>
    <w:qFormat/>
    <w:rsid w:val="008e2035"/>
    <w:pPr>
      <w:spacing w:lineRule="exact" w:line="418"/>
      <w:ind w:firstLine="571"/>
      <w:jc w:val="both"/>
    </w:pPr>
    <w:rPr/>
  </w:style>
  <w:style w:type="paragraph" w:styleId="Style58" w:customStyle="1">
    <w:name w:val="Style58"/>
    <w:basedOn w:val="Normal"/>
    <w:uiPriority w:val="99"/>
    <w:qFormat/>
    <w:rsid w:val="008e2035"/>
    <w:pPr>
      <w:spacing w:lineRule="exact" w:line="422"/>
      <w:ind w:firstLine="466"/>
      <w:jc w:val="both"/>
    </w:pPr>
    <w:rPr/>
  </w:style>
  <w:style w:type="paragraph" w:styleId="Style59" w:customStyle="1">
    <w:name w:val="Style59"/>
    <w:basedOn w:val="Normal"/>
    <w:uiPriority w:val="99"/>
    <w:qFormat/>
    <w:rsid w:val="008e2035"/>
    <w:pPr>
      <w:spacing w:lineRule="exact" w:line="276"/>
      <w:ind w:hanging="523"/>
      <w:jc w:val="both"/>
    </w:pPr>
    <w:rPr/>
  </w:style>
  <w:style w:type="paragraph" w:styleId="Style60" w:customStyle="1">
    <w:name w:val="Style60"/>
    <w:basedOn w:val="Normal"/>
    <w:uiPriority w:val="99"/>
    <w:qFormat/>
    <w:rsid w:val="008e2035"/>
    <w:pPr>
      <w:spacing w:lineRule="exact" w:line="322"/>
      <w:ind w:hanging="509"/>
    </w:pPr>
    <w:rPr/>
  </w:style>
  <w:style w:type="paragraph" w:styleId="Style611" w:customStyle="1">
    <w:name w:val="Style61"/>
    <w:basedOn w:val="Normal"/>
    <w:uiPriority w:val="99"/>
    <w:qFormat/>
    <w:rsid w:val="008e2035"/>
    <w:pPr>
      <w:spacing w:lineRule="exact" w:line="276"/>
      <w:ind w:hanging="898"/>
    </w:pPr>
    <w:rPr/>
  </w:style>
  <w:style w:type="paragraph" w:styleId="Style62" w:customStyle="1">
    <w:name w:val="Style62"/>
    <w:basedOn w:val="Normal"/>
    <w:uiPriority w:val="99"/>
    <w:qFormat/>
    <w:rsid w:val="008e2035"/>
    <w:pPr>
      <w:spacing w:lineRule="exact" w:line="276"/>
      <w:ind w:hanging="341"/>
      <w:jc w:val="both"/>
    </w:pPr>
    <w:rPr/>
  </w:style>
  <w:style w:type="paragraph" w:styleId="Style63" w:customStyle="1">
    <w:name w:val="Style63"/>
    <w:basedOn w:val="Normal"/>
    <w:uiPriority w:val="99"/>
    <w:qFormat/>
    <w:rsid w:val="008e2035"/>
    <w:pPr/>
    <w:rPr/>
  </w:style>
  <w:style w:type="paragraph" w:styleId="Style64" w:customStyle="1">
    <w:name w:val="Style64"/>
    <w:basedOn w:val="Normal"/>
    <w:uiPriority w:val="99"/>
    <w:qFormat/>
    <w:rsid w:val="008e2035"/>
    <w:pPr>
      <w:spacing w:lineRule="exact" w:line="274"/>
      <w:ind w:firstLine="533"/>
      <w:jc w:val="both"/>
    </w:pPr>
    <w:rPr/>
  </w:style>
  <w:style w:type="paragraph" w:styleId="Style65" w:customStyle="1">
    <w:name w:val="Style65"/>
    <w:basedOn w:val="Normal"/>
    <w:uiPriority w:val="99"/>
    <w:qFormat/>
    <w:rsid w:val="008e2035"/>
    <w:pPr>
      <w:spacing w:lineRule="exact" w:line="276"/>
      <w:ind w:firstLine="547"/>
    </w:pPr>
    <w:rPr/>
  </w:style>
  <w:style w:type="paragraph" w:styleId="Style66" w:customStyle="1">
    <w:name w:val="Style66"/>
    <w:basedOn w:val="Normal"/>
    <w:uiPriority w:val="99"/>
    <w:qFormat/>
    <w:rsid w:val="008e2035"/>
    <w:pPr>
      <w:spacing w:lineRule="exact" w:line="298"/>
      <w:ind w:firstLine="82"/>
      <w:jc w:val="both"/>
    </w:pPr>
    <w:rPr/>
  </w:style>
  <w:style w:type="paragraph" w:styleId="Style67" w:customStyle="1">
    <w:name w:val="Style67"/>
    <w:basedOn w:val="Normal"/>
    <w:uiPriority w:val="99"/>
    <w:qFormat/>
    <w:rsid w:val="008e2035"/>
    <w:pPr>
      <w:spacing w:lineRule="exact" w:line="293"/>
    </w:pPr>
    <w:rPr/>
  </w:style>
  <w:style w:type="paragraph" w:styleId="Style68" w:customStyle="1">
    <w:name w:val="Style68"/>
    <w:basedOn w:val="Normal"/>
    <w:uiPriority w:val="99"/>
    <w:qFormat/>
    <w:rsid w:val="008e2035"/>
    <w:pPr>
      <w:jc w:val="center"/>
    </w:pPr>
    <w:rPr/>
  </w:style>
  <w:style w:type="paragraph" w:styleId="Style69" w:customStyle="1">
    <w:name w:val="Style69"/>
    <w:basedOn w:val="Normal"/>
    <w:uiPriority w:val="99"/>
    <w:qFormat/>
    <w:rsid w:val="008e2035"/>
    <w:pPr/>
    <w:rPr/>
  </w:style>
  <w:style w:type="paragraph" w:styleId="Style70" w:customStyle="1">
    <w:name w:val="Style70"/>
    <w:basedOn w:val="Normal"/>
    <w:uiPriority w:val="99"/>
    <w:qFormat/>
    <w:rsid w:val="008e2035"/>
    <w:pPr>
      <w:spacing w:lineRule="exact" w:line="278"/>
      <w:ind w:hanging="1075"/>
    </w:pPr>
    <w:rPr/>
  </w:style>
  <w:style w:type="paragraph" w:styleId="Style711" w:customStyle="1">
    <w:name w:val="Style71"/>
    <w:basedOn w:val="Normal"/>
    <w:uiPriority w:val="99"/>
    <w:qFormat/>
    <w:rsid w:val="008e2035"/>
    <w:pPr>
      <w:spacing w:lineRule="exact" w:line="322"/>
      <w:ind w:firstLine="384"/>
      <w:jc w:val="both"/>
    </w:pPr>
    <w:rPr/>
  </w:style>
  <w:style w:type="paragraph" w:styleId="Style72" w:customStyle="1">
    <w:name w:val="Style72"/>
    <w:basedOn w:val="Normal"/>
    <w:uiPriority w:val="99"/>
    <w:qFormat/>
    <w:rsid w:val="008e2035"/>
    <w:pPr/>
    <w:rPr/>
  </w:style>
  <w:style w:type="paragraph" w:styleId="Style73" w:customStyle="1">
    <w:name w:val="Style73"/>
    <w:basedOn w:val="Normal"/>
    <w:uiPriority w:val="99"/>
    <w:qFormat/>
    <w:rsid w:val="008e2035"/>
    <w:pPr/>
    <w:rPr/>
  </w:style>
  <w:style w:type="paragraph" w:styleId="Style74" w:customStyle="1">
    <w:name w:val="Style74"/>
    <w:basedOn w:val="Normal"/>
    <w:uiPriority w:val="99"/>
    <w:qFormat/>
    <w:rsid w:val="008e2035"/>
    <w:pPr/>
    <w:rPr/>
  </w:style>
  <w:style w:type="paragraph" w:styleId="Style75" w:customStyle="1">
    <w:name w:val="Style75"/>
    <w:basedOn w:val="Normal"/>
    <w:uiPriority w:val="99"/>
    <w:qFormat/>
    <w:rsid w:val="008e2035"/>
    <w:pPr/>
    <w:rPr/>
  </w:style>
  <w:style w:type="paragraph" w:styleId="Style76" w:customStyle="1">
    <w:name w:val="Style76"/>
    <w:basedOn w:val="Normal"/>
    <w:uiPriority w:val="99"/>
    <w:qFormat/>
    <w:rsid w:val="008e2035"/>
    <w:pPr>
      <w:spacing w:lineRule="exact" w:line="331"/>
      <w:ind w:firstLine="994"/>
    </w:pPr>
    <w:rPr/>
  </w:style>
  <w:style w:type="paragraph" w:styleId="Style77" w:customStyle="1">
    <w:name w:val="Style77"/>
    <w:basedOn w:val="Normal"/>
    <w:uiPriority w:val="99"/>
    <w:qFormat/>
    <w:rsid w:val="008e2035"/>
    <w:pPr>
      <w:spacing w:lineRule="exact" w:line="276"/>
      <w:ind w:firstLine="1075"/>
      <w:jc w:val="both"/>
    </w:pPr>
    <w:rPr/>
  </w:style>
  <w:style w:type="paragraph" w:styleId="Style78" w:customStyle="1">
    <w:name w:val="Style78"/>
    <w:basedOn w:val="Normal"/>
    <w:uiPriority w:val="99"/>
    <w:qFormat/>
    <w:rsid w:val="008e2035"/>
    <w:pPr/>
    <w:rPr/>
  </w:style>
  <w:style w:type="paragraph" w:styleId="Style79" w:customStyle="1">
    <w:name w:val="Style79"/>
    <w:basedOn w:val="Normal"/>
    <w:uiPriority w:val="99"/>
    <w:qFormat/>
    <w:rsid w:val="008e2035"/>
    <w:pPr/>
    <w:rPr/>
  </w:style>
  <w:style w:type="paragraph" w:styleId="Style80" w:customStyle="1">
    <w:name w:val="Style80"/>
    <w:basedOn w:val="Normal"/>
    <w:uiPriority w:val="99"/>
    <w:qFormat/>
    <w:rsid w:val="008e2035"/>
    <w:pPr>
      <w:spacing w:lineRule="exact" w:line="230"/>
    </w:pPr>
    <w:rPr/>
  </w:style>
  <w:style w:type="paragraph" w:styleId="Style811" w:customStyle="1">
    <w:name w:val="Style81"/>
    <w:basedOn w:val="Normal"/>
    <w:uiPriority w:val="99"/>
    <w:qFormat/>
    <w:rsid w:val="008e2035"/>
    <w:pPr/>
    <w:rPr/>
  </w:style>
  <w:style w:type="paragraph" w:styleId="Style82" w:customStyle="1">
    <w:name w:val="Style82"/>
    <w:basedOn w:val="Normal"/>
    <w:uiPriority w:val="99"/>
    <w:qFormat/>
    <w:rsid w:val="008e2035"/>
    <w:pPr/>
    <w:rPr/>
  </w:style>
  <w:style w:type="paragraph" w:styleId="Style83" w:customStyle="1">
    <w:name w:val="Style83"/>
    <w:basedOn w:val="Normal"/>
    <w:uiPriority w:val="99"/>
    <w:qFormat/>
    <w:rsid w:val="008e2035"/>
    <w:pPr>
      <w:spacing w:lineRule="exact" w:line="276"/>
      <w:ind w:firstLine="168"/>
      <w:jc w:val="both"/>
    </w:pPr>
    <w:rPr/>
  </w:style>
  <w:style w:type="paragraph" w:styleId="Style84" w:customStyle="1">
    <w:name w:val="Style84"/>
    <w:basedOn w:val="Normal"/>
    <w:uiPriority w:val="99"/>
    <w:qFormat/>
    <w:rsid w:val="008e2035"/>
    <w:pPr/>
    <w:rPr/>
  </w:style>
  <w:style w:type="paragraph" w:styleId="Style85" w:customStyle="1">
    <w:name w:val="Style85"/>
    <w:basedOn w:val="Normal"/>
    <w:uiPriority w:val="99"/>
    <w:qFormat/>
    <w:rsid w:val="008e2035"/>
    <w:pPr/>
    <w:rPr/>
  </w:style>
  <w:style w:type="paragraph" w:styleId="Style86" w:customStyle="1">
    <w:name w:val="Style86"/>
    <w:basedOn w:val="Normal"/>
    <w:uiPriority w:val="99"/>
    <w:qFormat/>
    <w:rsid w:val="008e2035"/>
    <w:pPr>
      <w:spacing w:lineRule="exact" w:line="281"/>
      <w:jc w:val="center"/>
    </w:pPr>
    <w:rPr/>
  </w:style>
  <w:style w:type="paragraph" w:styleId="Style87" w:customStyle="1">
    <w:name w:val="Style87"/>
    <w:basedOn w:val="Normal"/>
    <w:uiPriority w:val="99"/>
    <w:qFormat/>
    <w:rsid w:val="008e2035"/>
    <w:pPr>
      <w:spacing w:lineRule="exact" w:line="322"/>
      <w:ind w:hanging="504"/>
    </w:pPr>
    <w:rPr/>
  </w:style>
  <w:style w:type="paragraph" w:styleId="Style88" w:customStyle="1">
    <w:name w:val="Style88"/>
    <w:basedOn w:val="Normal"/>
    <w:uiPriority w:val="99"/>
    <w:qFormat/>
    <w:rsid w:val="008e2035"/>
    <w:pPr>
      <w:spacing w:lineRule="exact" w:line="269"/>
      <w:jc w:val="right"/>
    </w:pPr>
    <w:rPr/>
  </w:style>
  <w:style w:type="paragraph" w:styleId="Style89" w:customStyle="1">
    <w:name w:val="Style89"/>
    <w:basedOn w:val="Normal"/>
    <w:uiPriority w:val="99"/>
    <w:qFormat/>
    <w:rsid w:val="008e2035"/>
    <w:pPr/>
    <w:rPr/>
  </w:style>
  <w:style w:type="paragraph" w:styleId="Style90" w:customStyle="1">
    <w:name w:val="Style90"/>
    <w:basedOn w:val="Normal"/>
    <w:uiPriority w:val="99"/>
    <w:qFormat/>
    <w:rsid w:val="008e2035"/>
    <w:pPr/>
    <w:rPr/>
  </w:style>
  <w:style w:type="paragraph" w:styleId="Style911" w:customStyle="1">
    <w:name w:val="Style91"/>
    <w:basedOn w:val="Normal"/>
    <w:uiPriority w:val="99"/>
    <w:qFormat/>
    <w:rsid w:val="008e2035"/>
    <w:pPr>
      <w:spacing w:lineRule="exact" w:line="278"/>
      <w:jc w:val="both"/>
    </w:pPr>
    <w:rPr/>
  </w:style>
  <w:style w:type="paragraph" w:styleId="Style92" w:customStyle="1">
    <w:name w:val="Style92"/>
    <w:basedOn w:val="Normal"/>
    <w:uiPriority w:val="99"/>
    <w:qFormat/>
    <w:rsid w:val="008e2035"/>
    <w:pPr>
      <w:spacing w:lineRule="exact" w:line="276"/>
      <w:ind w:firstLine="394"/>
      <w:jc w:val="both"/>
    </w:pPr>
    <w:rPr/>
  </w:style>
  <w:style w:type="paragraph" w:styleId="Style93" w:customStyle="1">
    <w:name w:val="Style93"/>
    <w:basedOn w:val="Normal"/>
    <w:uiPriority w:val="99"/>
    <w:qFormat/>
    <w:rsid w:val="008e2035"/>
    <w:pPr>
      <w:spacing w:lineRule="exact" w:line="275"/>
      <w:ind w:firstLine="379"/>
      <w:jc w:val="both"/>
    </w:pPr>
    <w:rPr/>
  </w:style>
  <w:style w:type="paragraph" w:styleId="Style94" w:customStyle="1">
    <w:name w:val="Style94"/>
    <w:basedOn w:val="Normal"/>
    <w:uiPriority w:val="99"/>
    <w:qFormat/>
    <w:rsid w:val="008e2035"/>
    <w:pPr>
      <w:spacing w:lineRule="exact" w:line="437"/>
    </w:pPr>
    <w:rPr/>
  </w:style>
  <w:style w:type="paragraph" w:styleId="Style95" w:customStyle="1">
    <w:name w:val="Style95"/>
    <w:basedOn w:val="Normal"/>
    <w:uiPriority w:val="99"/>
    <w:qFormat/>
    <w:rsid w:val="008e2035"/>
    <w:pPr>
      <w:spacing w:lineRule="exact" w:line="355"/>
      <w:ind w:hanging="374"/>
    </w:pPr>
    <w:rPr/>
  </w:style>
  <w:style w:type="paragraph" w:styleId="Style96" w:customStyle="1">
    <w:name w:val="Style96"/>
    <w:basedOn w:val="Normal"/>
    <w:uiPriority w:val="99"/>
    <w:qFormat/>
    <w:rsid w:val="008e2035"/>
    <w:pPr>
      <w:spacing w:lineRule="exact" w:line="322"/>
      <w:ind w:firstLine="394"/>
      <w:jc w:val="both"/>
    </w:pPr>
    <w:rPr/>
  </w:style>
  <w:style w:type="paragraph" w:styleId="Style97" w:customStyle="1">
    <w:name w:val="Style97"/>
    <w:basedOn w:val="Normal"/>
    <w:uiPriority w:val="99"/>
    <w:qFormat/>
    <w:rsid w:val="008e2035"/>
    <w:pPr>
      <w:spacing w:lineRule="exact" w:line="298"/>
    </w:pPr>
    <w:rPr/>
  </w:style>
  <w:style w:type="paragraph" w:styleId="Style98" w:customStyle="1">
    <w:name w:val="Style98"/>
    <w:basedOn w:val="Normal"/>
    <w:uiPriority w:val="99"/>
    <w:qFormat/>
    <w:rsid w:val="008e2035"/>
    <w:pPr>
      <w:spacing w:lineRule="exact" w:line="230"/>
    </w:pPr>
    <w:rPr/>
  </w:style>
  <w:style w:type="paragraph" w:styleId="Style99" w:customStyle="1">
    <w:name w:val="Style99"/>
    <w:basedOn w:val="Normal"/>
    <w:uiPriority w:val="99"/>
    <w:qFormat/>
    <w:rsid w:val="008e2035"/>
    <w:pPr>
      <w:spacing w:lineRule="exact" w:line="277"/>
      <w:ind w:firstLine="542"/>
      <w:jc w:val="both"/>
    </w:pPr>
    <w:rPr/>
  </w:style>
  <w:style w:type="paragraph" w:styleId="Style100" w:customStyle="1">
    <w:name w:val="Style100"/>
    <w:basedOn w:val="Normal"/>
    <w:uiPriority w:val="99"/>
    <w:qFormat/>
    <w:rsid w:val="008e2035"/>
    <w:pPr/>
    <w:rPr/>
  </w:style>
  <w:style w:type="paragraph" w:styleId="Style1011" w:customStyle="1">
    <w:name w:val="Style101"/>
    <w:basedOn w:val="Normal"/>
    <w:uiPriority w:val="99"/>
    <w:qFormat/>
    <w:rsid w:val="008e2035"/>
    <w:pPr>
      <w:spacing w:lineRule="exact" w:line="278"/>
    </w:pPr>
    <w:rPr/>
  </w:style>
  <w:style w:type="paragraph" w:styleId="Style102" w:customStyle="1">
    <w:name w:val="Style102"/>
    <w:basedOn w:val="Normal"/>
    <w:uiPriority w:val="99"/>
    <w:qFormat/>
    <w:rsid w:val="008e2035"/>
    <w:pPr/>
    <w:rPr/>
  </w:style>
  <w:style w:type="paragraph" w:styleId="Style103" w:customStyle="1">
    <w:name w:val="Style103"/>
    <w:basedOn w:val="Normal"/>
    <w:uiPriority w:val="99"/>
    <w:qFormat/>
    <w:rsid w:val="008e2035"/>
    <w:pPr>
      <w:spacing w:lineRule="exact" w:line="278"/>
      <w:ind w:hanging="1056"/>
    </w:pPr>
    <w:rPr/>
  </w:style>
  <w:style w:type="paragraph" w:styleId="Style104" w:customStyle="1">
    <w:name w:val="Style104"/>
    <w:basedOn w:val="Normal"/>
    <w:uiPriority w:val="99"/>
    <w:qFormat/>
    <w:rsid w:val="008e2035"/>
    <w:pPr/>
    <w:rPr/>
  </w:style>
  <w:style w:type="paragraph" w:styleId="Style105" w:customStyle="1">
    <w:name w:val="Style105"/>
    <w:basedOn w:val="Normal"/>
    <w:uiPriority w:val="99"/>
    <w:qFormat/>
    <w:rsid w:val="008e2035"/>
    <w:pPr/>
    <w:rPr/>
  </w:style>
  <w:style w:type="paragraph" w:styleId="Style106" w:customStyle="1">
    <w:name w:val="Style106"/>
    <w:basedOn w:val="Normal"/>
    <w:uiPriority w:val="99"/>
    <w:qFormat/>
    <w:rsid w:val="008e2035"/>
    <w:pPr>
      <w:spacing w:lineRule="exact" w:line="276"/>
      <w:ind w:firstLine="317"/>
      <w:jc w:val="both"/>
    </w:pPr>
    <w:rPr/>
  </w:style>
  <w:style w:type="paragraph" w:styleId="ListParagraph">
    <w:name w:val="List Paragraph"/>
    <w:basedOn w:val="Normal"/>
    <w:uiPriority w:val="99"/>
    <w:qFormat/>
    <w:rsid w:val="00b330a7"/>
    <w:pPr>
      <w:ind w:left="720"/>
    </w:pPr>
    <w:rPr/>
  </w:style>
  <w:style w:type="paragraph" w:styleId="41" w:customStyle="1">
    <w:name w:val="çàãîëîâîê 4"/>
    <w:basedOn w:val="Normal"/>
    <w:next w:val="Normal"/>
    <w:uiPriority w:val="99"/>
    <w:qFormat/>
    <w:rsid w:val="00a93926"/>
    <w:pPr>
      <w:keepNext w:val="true"/>
      <w:widowControl/>
      <w:jc w:val="both"/>
    </w:pPr>
    <w:rPr>
      <w:b/>
      <w:bCs/>
    </w:rPr>
  </w:style>
  <w:style w:type="paragraph" w:styleId="21" w:customStyle="1">
    <w:name w:val="Основной текст с отступом 21"/>
    <w:basedOn w:val="Normal"/>
    <w:uiPriority w:val="99"/>
    <w:qFormat/>
    <w:rsid w:val="00b02174"/>
    <w:pPr>
      <w:widowControl/>
      <w:overflowPunct w:val="false"/>
      <w:spacing w:lineRule="auto" w:line="480" w:before="0" w:after="120"/>
      <w:ind w:firstLine="567" w:left="283"/>
      <w:jc w:val="both"/>
      <w:textAlignment w:val="baseline"/>
    </w:pPr>
    <w:rPr>
      <w:lang w:eastAsia="ar-SA"/>
    </w:rPr>
  </w:style>
  <w:style w:type="paragraph" w:styleId="31" w:customStyle="1">
    <w:name w:val="Основной текст с отступом 31"/>
    <w:basedOn w:val="Normal"/>
    <w:uiPriority w:val="99"/>
    <w:qFormat/>
    <w:rsid w:val="00b02174"/>
    <w:pPr>
      <w:widowControl/>
      <w:overflowPunct w:val="false"/>
      <w:spacing w:before="0" w:after="120"/>
      <w:ind w:firstLine="567" w:left="283"/>
      <w:jc w:val="both"/>
      <w:textAlignment w:val="baseline"/>
    </w:pPr>
    <w:rPr>
      <w:sz w:val="16"/>
      <w:szCs w:val="16"/>
      <w:lang w:eastAsia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f7365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8017c1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nsu.ru/classics/bibliotheca/Aristotle-de%20memoria.pdf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hyperlink" Target="http://elibrary.ru/" TargetMode="External"/><Relationship Id="rId6" Type="http://schemas.openxmlformats.org/officeDocument/2006/relationships/hyperlink" Target="http://www.philosophy.ru/" TargetMode="External"/><Relationship Id="rId7" Type="http://schemas.openxmlformats.org/officeDocument/2006/relationships/hyperlink" Target="http://ihtik.lib.ru/" TargetMode="External"/><Relationship Id="rId8" Type="http://schemas.openxmlformats.org/officeDocument/2006/relationships/hyperlink" Target="http://filosof.historic.ru/" TargetMode="External"/><Relationship Id="rId9" Type="http://schemas.openxmlformats.org/officeDocument/2006/relationships/hyperlink" Target="http://psylib.org.ua/" TargetMode="External"/><Relationship Id="rId10" Type="http://schemas.openxmlformats.org/officeDocument/2006/relationships/hyperlink" Target="http://sbiblio.com/biblio/" TargetMode="External"/><Relationship Id="rId11" Type="http://schemas.openxmlformats.org/officeDocument/2006/relationships/hyperlink" Target="http://lib.ru/" TargetMode="External"/><Relationship Id="rId12" Type="http://schemas.openxmlformats.org/officeDocument/2006/relationships/hyperlink" Target="http://www.gumer.info/bogoslov_Buks/Philos/index_philos.php?mode=author" TargetMode="External"/><Relationship Id="rId13" Type="http://schemas.openxmlformats.org/officeDocument/2006/relationships/hyperlink" Target="http://yanko.lib.ru/" TargetMode="External"/><Relationship Id="rId14" Type="http://schemas.openxmlformats.org/officeDocument/2006/relationships/hyperlink" Target="http://www.krotov.info/" TargetMode="External"/><Relationship Id="rId15" Type="http://schemas.openxmlformats.org/officeDocument/2006/relationships/hyperlink" Target="http://www.vehi.net/" TargetMode="External"/><Relationship Id="rId16" Type="http://schemas.openxmlformats.org/officeDocument/2006/relationships/hyperlink" Target="http://antology.rchgi.spb.ru/index.html" TargetMode="External"/><Relationship Id="rId17" Type="http://schemas.openxmlformats.org/officeDocument/2006/relationships/hyperlink" Target="http://www.portal-credo.ru/site/?act=lib&amp;id=197" TargetMode="External"/><Relationship Id="rId18" Type="http://schemas.openxmlformats.org/officeDocument/2006/relationships/hyperlink" Target="http://books.atheism.ru/" TargetMode="External"/><Relationship Id="rId19" Type="http://schemas.openxmlformats.org/officeDocument/2006/relationships/hyperlink" Target="http://www.vostlit.info/haupt-Dateien/index-Dateien/A.phtml" TargetMode="Externa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LibreOffice/25.2.3.2$Linux_X86_64 LibreOffice_project/520$Build-2</Application>
  <AppVersion>15.0000</AppVersion>
  <Pages>24</Pages>
  <Words>6972</Words>
  <Characters>46265</Characters>
  <CharactersWithSpaces>52676</CharactersWithSpaces>
  <Paragraphs>954</Paragraphs>
  <Company>ИАТЭ НИЯУ МИФИ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2021-08-21T12:58:00Z</dcterms:created>
  <dc:creator>Борис Павлович</dc:creator>
  <dc:description/>
  <dc:language>ru-RU</dc:language>
  <cp:lastModifiedBy/>
  <dcterms:modified xsi:type="dcterms:W3CDTF">2026-07-17T12:31:20Z</dcterms:modified>
  <cp:revision>10</cp:revision>
  <dc:subject/>
  <dc:title>Макет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